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48E2C" w14:textId="27D48874" w:rsidR="0085167C" w:rsidRPr="00E913CF" w:rsidRDefault="0085167C" w:rsidP="00776109">
      <w:pPr>
        <w:pStyle w:val="NoSpacing"/>
        <w:spacing w:line="276" w:lineRule="auto"/>
        <w:jc w:val="both"/>
        <w:rPr>
          <w:rFonts w:ascii="Arial" w:eastAsiaTheme="minorEastAsia" w:hAnsi="Arial" w:cs="Arial"/>
          <w:b/>
          <w:sz w:val="28"/>
          <w:szCs w:val="28"/>
          <w:lang w:eastAsia="zh-CN"/>
        </w:rPr>
      </w:pPr>
      <w:r w:rsidRPr="00E913CF">
        <w:rPr>
          <w:rFonts w:ascii="Arial" w:hAnsi="Arial" w:cs="Arial"/>
          <w:b/>
          <w:sz w:val="28"/>
          <w:szCs w:val="28"/>
        </w:rPr>
        <w:t>3GPP TSG RAN WG1 #10</w:t>
      </w:r>
      <w:r w:rsidR="00897E5A">
        <w:rPr>
          <w:rFonts w:ascii="Arial" w:hAnsi="Arial" w:cs="Arial"/>
          <w:b/>
          <w:sz w:val="28"/>
          <w:szCs w:val="28"/>
        </w:rPr>
        <w:t>4</w:t>
      </w:r>
      <w:r w:rsidR="00CA7E46">
        <w:rPr>
          <w:rFonts w:ascii="Arial" w:hAnsi="Arial" w:cs="Arial"/>
          <w:b/>
          <w:sz w:val="28"/>
          <w:szCs w:val="28"/>
        </w:rPr>
        <w:t>b</w:t>
      </w:r>
      <w:r>
        <w:rPr>
          <w:rFonts w:ascii="Arial" w:hAnsi="Arial" w:cs="Arial"/>
          <w:b/>
          <w:sz w:val="28"/>
          <w:szCs w:val="28"/>
        </w:rPr>
        <w:t>-e</w:t>
      </w:r>
      <w:r w:rsidR="00492A10">
        <w:rPr>
          <w:rFonts w:ascii="Arial" w:hAnsi="Arial" w:cs="Arial"/>
          <w:b/>
          <w:sz w:val="28"/>
          <w:szCs w:val="28"/>
        </w:rPr>
        <w:t xml:space="preserve"> bis</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sidRPr="001636EC">
        <w:rPr>
          <w:rFonts w:ascii="Arial" w:hAnsi="Arial" w:cs="Arial"/>
          <w:b/>
          <w:sz w:val="28"/>
          <w:szCs w:val="28"/>
        </w:rPr>
        <w:t>R1-2</w:t>
      </w:r>
      <w:r w:rsidR="00CD6823" w:rsidRPr="001636EC">
        <w:rPr>
          <w:rFonts w:ascii="Arial" w:hAnsi="Arial" w:cs="Arial"/>
          <w:b/>
          <w:sz w:val="28"/>
          <w:szCs w:val="28"/>
        </w:rPr>
        <w:t>1</w:t>
      </w:r>
      <w:r w:rsidR="001636EC">
        <w:rPr>
          <w:rFonts w:ascii="Arial" w:hAnsi="Arial" w:cs="Arial"/>
          <w:b/>
          <w:sz w:val="28"/>
          <w:szCs w:val="28"/>
        </w:rPr>
        <w:t>0</w:t>
      </w:r>
      <w:r w:rsidR="006A1C20">
        <w:rPr>
          <w:rFonts w:ascii="Arial" w:hAnsi="Arial" w:cs="Arial"/>
          <w:b/>
          <w:sz w:val="28"/>
          <w:szCs w:val="28"/>
        </w:rPr>
        <w:t>3380</w:t>
      </w:r>
    </w:p>
    <w:p w14:paraId="455EDD7D" w14:textId="321B6B7A" w:rsidR="0085167C" w:rsidRPr="00E913CF" w:rsidRDefault="0085167C" w:rsidP="00776109">
      <w:pPr>
        <w:pStyle w:val="NoSpacing"/>
        <w:spacing w:line="276" w:lineRule="auto"/>
        <w:jc w:val="both"/>
        <w:rPr>
          <w:rFonts w:ascii="Arial" w:hAnsi="Arial" w:cs="Arial"/>
          <w:b/>
          <w:sz w:val="28"/>
          <w:szCs w:val="28"/>
        </w:rPr>
      </w:pPr>
      <w:r>
        <w:rPr>
          <w:rFonts w:ascii="Arial" w:hAnsi="Arial" w:cs="Arial"/>
          <w:b/>
          <w:sz w:val="28"/>
          <w:szCs w:val="28"/>
        </w:rPr>
        <w:t xml:space="preserve">e-Meeting, </w:t>
      </w:r>
      <w:r w:rsidR="009F6F48">
        <w:rPr>
          <w:rFonts w:ascii="Arial" w:hAnsi="Arial" w:cs="Arial"/>
          <w:b/>
          <w:sz w:val="28"/>
          <w:szCs w:val="28"/>
        </w:rPr>
        <w:t>April</w:t>
      </w:r>
      <w:r w:rsidR="00C677CE">
        <w:rPr>
          <w:rFonts w:ascii="Arial" w:hAnsi="Arial" w:cs="Arial"/>
          <w:b/>
          <w:sz w:val="28"/>
          <w:szCs w:val="28"/>
        </w:rPr>
        <w:t xml:space="preserve"> </w:t>
      </w:r>
      <w:r w:rsidR="009F6F48">
        <w:rPr>
          <w:rFonts w:ascii="Arial" w:hAnsi="Arial" w:cs="Arial"/>
          <w:b/>
          <w:sz w:val="28"/>
          <w:szCs w:val="28"/>
        </w:rPr>
        <w:t>1</w:t>
      </w:r>
      <w:r w:rsidR="00C677CE">
        <w:rPr>
          <w:rFonts w:ascii="Arial" w:hAnsi="Arial" w:cs="Arial"/>
          <w:b/>
          <w:sz w:val="28"/>
          <w:szCs w:val="28"/>
        </w:rPr>
        <w:t>2</w:t>
      </w:r>
      <w:r w:rsidR="00C677CE" w:rsidRPr="00C677CE">
        <w:rPr>
          <w:rFonts w:ascii="Arial" w:hAnsi="Arial" w:cs="Arial"/>
          <w:b/>
          <w:sz w:val="28"/>
          <w:szCs w:val="28"/>
          <w:vertAlign w:val="superscript"/>
        </w:rPr>
        <w:t>th</w:t>
      </w:r>
      <w:r w:rsidRPr="00E913CF">
        <w:rPr>
          <w:rFonts w:ascii="Arial" w:hAnsi="Arial" w:cs="Arial"/>
          <w:b/>
          <w:sz w:val="28"/>
          <w:szCs w:val="28"/>
        </w:rPr>
        <w:t>–</w:t>
      </w:r>
      <w:r w:rsidR="009F6F48">
        <w:rPr>
          <w:rFonts w:ascii="Arial" w:hAnsi="Arial" w:cs="Arial"/>
          <w:b/>
          <w:sz w:val="28"/>
          <w:szCs w:val="28"/>
        </w:rPr>
        <w:t>20</w:t>
      </w:r>
      <w:r w:rsidR="00C677CE" w:rsidRPr="00C677CE">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77777777" w:rsidR="00C4142E" w:rsidRPr="00E913CF" w:rsidRDefault="00C4142E" w:rsidP="00776109">
      <w:pPr>
        <w:pStyle w:val="NoSpacing"/>
        <w:spacing w:line="276" w:lineRule="auto"/>
        <w:jc w:val="both"/>
        <w:rPr>
          <w:rFonts w:ascii="Arial" w:eastAsiaTheme="minorEastAsia" w:hAnsi="Arial" w:cs="Arial"/>
          <w:b/>
          <w:sz w:val="24"/>
          <w:szCs w:val="24"/>
          <w:lang w:eastAsia="zh-CN"/>
        </w:rPr>
      </w:pPr>
    </w:p>
    <w:p w14:paraId="2BD8256E" w14:textId="7C986D36" w:rsidR="005E1775" w:rsidRPr="001636EC" w:rsidRDefault="005E1775" w:rsidP="00776109">
      <w:pPr>
        <w:pStyle w:val="NoSpacing"/>
        <w:spacing w:line="276" w:lineRule="auto"/>
        <w:jc w:val="both"/>
        <w:rPr>
          <w:rFonts w:ascii="Arial" w:eastAsiaTheme="minorEastAsia" w:hAnsi="Arial" w:cs="Arial"/>
          <w:b/>
          <w:sz w:val="24"/>
          <w:szCs w:val="24"/>
          <w:lang w:eastAsia="zh-CN"/>
        </w:rPr>
      </w:pPr>
      <w:r w:rsidRPr="001636EC">
        <w:rPr>
          <w:rFonts w:ascii="Arial" w:hAnsi="Arial" w:cs="Arial"/>
          <w:b/>
          <w:sz w:val="24"/>
          <w:szCs w:val="24"/>
        </w:rPr>
        <w:t>Agenda Item:</w:t>
      </w:r>
      <w:r w:rsidRPr="001636EC">
        <w:rPr>
          <w:rFonts w:ascii="Arial" w:hAnsi="Arial" w:cs="Arial"/>
          <w:b/>
          <w:sz w:val="24"/>
          <w:szCs w:val="24"/>
        </w:rPr>
        <w:tab/>
      </w:r>
      <w:r w:rsidRPr="001636EC">
        <w:rPr>
          <w:rFonts w:ascii="Arial" w:hAnsi="Arial" w:cs="Arial"/>
          <w:b/>
          <w:sz w:val="24"/>
          <w:szCs w:val="24"/>
        </w:rPr>
        <w:tab/>
      </w:r>
      <w:r w:rsidR="001636EC" w:rsidRPr="001636EC">
        <w:rPr>
          <w:rFonts w:ascii="Arial" w:hAnsi="Arial" w:cs="Arial"/>
          <w:b/>
          <w:sz w:val="24"/>
          <w:szCs w:val="24"/>
        </w:rPr>
        <w:t>5</w:t>
      </w:r>
      <w:r w:rsidR="00492A10">
        <w:rPr>
          <w:rFonts w:ascii="Arial" w:hAnsi="Arial" w:cs="Arial"/>
          <w:b/>
          <w:sz w:val="24"/>
          <w:szCs w:val="24"/>
        </w:rPr>
        <w:t>.2</w:t>
      </w:r>
    </w:p>
    <w:p w14:paraId="74E70920" w14:textId="20EDA070" w:rsidR="00C4142E" w:rsidRPr="001636EC" w:rsidRDefault="00C4142E" w:rsidP="00776109">
      <w:pPr>
        <w:pStyle w:val="NoSpacing"/>
        <w:spacing w:line="276" w:lineRule="auto"/>
        <w:jc w:val="both"/>
        <w:rPr>
          <w:rFonts w:ascii="Arial" w:eastAsia="SimSun" w:hAnsi="Arial" w:cs="Arial"/>
          <w:b/>
          <w:sz w:val="24"/>
          <w:szCs w:val="24"/>
        </w:rPr>
      </w:pPr>
      <w:r w:rsidRPr="001636EC">
        <w:rPr>
          <w:rFonts w:ascii="Arial" w:hAnsi="Arial" w:cs="Arial"/>
          <w:b/>
          <w:sz w:val="24"/>
          <w:szCs w:val="24"/>
        </w:rPr>
        <w:t>Source:</w:t>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Pr="001636EC">
        <w:rPr>
          <w:rFonts w:ascii="Arial" w:hAnsi="Arial" w:cs="Arial"/>
          <w:b/>
          <w:sz w:val="24"/>
          <w:szCs w:val="24"/>
        </w:rPr>
        <w:t>Inter</w:t>
      </w:r>
      <w:r w:rsidR="00A677A0" w:rsidRPr="001636EC">
        <w:rPr>
          <w:rFonts w:ascii="Arial" w:hAnsi="Arial" w:cs="Arial"/>
          <w:b/>
          <w:sz w:val="24"/>
          <w:szCs w:val="24"/>
        </w:rPr>
        <w:t>D</w:t>
      </w:r>
      <w:r w:rsidRPr="001636EC">
        <w:rPr>
          <w:rFonts w:ascii="Arial" w:hAnsi="Arial" w:cs="Arial"/>
          <w:b/>
          <w:sz w:val="24"/>
          <w:szCs w:val="24"/>
        </w:rPr>
        <w:t>igital</w:t>
      </w:r>
      <w:r w:rsidR="004F58C1" w:rsidRPr="001636EC">
        <w:rPr>
          <w:rFonts w:ascii="Arial" w:hAnsi="Arial" w:cs="Arial"/>
          <w:b/>
          <w:sz w:val="24"/>
          <w:szCs w:val="24"/>
        </w:rPr>
        <w:t>,</w:t>
      </w:r>
      <w:r w:rsidR="005E1775" w:rsidRPr="001636EC">
        <w:rPr>
          <w:rFonts w:ascii="Arial" w:hAnsi="Arial" w:cs="Arial"/>
          <w:b/>
          <w:sz w:val="24"/>
          <w:szCs w:val="24"/>
        </w:rPr>
        <w:t xml:space="preserve"> Inc.</w:t>
      </w:r>
    </w:p>
    <w:p w14:paraId="5E560AE8" w14:textId="155D05A8" w:rsidR="00C4142E" w:rsidRPr="00E913CF" w:rsidRDefault="00C4142E" w:rsidP="00776109">
      <w:pPr>
        <w:pStyle w:val="NoSpacing"/>
        <w:spacing w:line="276" w:lineRule="auto"/>
        <w:jc w:val="both"/>
        <w:rPr>
          <w:rFonts w:ascii="Arial" w:eastAsiaTheme="minorEastAsia" w:hAnsi="Arial" w:cs="Arial"/>
          <w:b/>
          <w:sz w:val="24"/>
          <w:szCs w:val="24"/>
        </w:rPr>
      </w:pPr>
      <w:r w:rsidRPr="001636EC">
        <w:rPr>
          <w:rFonts w:ascii="Arial" w:hAnsi="Arial" w:cs="Arial"/>
          <w:b/>
          <w:sz w:val="24"/>
          <w:szCs w:val="24"/>
        </w:rPr>
        <w:t>Title:</w:t>
      </w:r>
      <w:bookmarkStart w:id="0" w:name="Title"/>
      <w:bookmarkEnd w:id="0"/>
      <w:r w:rsidRPr="001636EC">
        <w:rPr>
          <w:rFonts w:ascii="Arial" w:hAnsi="Arial" w:cs="Arial"/>
          <w:b/>
          <w:sz w:val="24"/>
          <w:szCs w:val="24"/>
        </w:rPr>
        <w:tab/>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1636EC">
        <w:rPr>
          <w:rFonts w:ascii="Arial" w:hAnsi="Arial" w:cs="Arial"/>
          <w:b/>
          <w:sz w:val="24"/>
          <w:szCs w:val="24"/>
        </w:rPr>
        <w:t>Physical layer aspects of small data transmission</w:t>
      </w:r>
    </w:p>
    <w:p w14:paraId="35306FB9" w14:textId="28CE17FE" w:rsidR="00C4142E" w:rsidRPr="00E913CF" w:rsidRDefault="00C4142E" w:rsidP="00776109">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776109">
      <w:pPr>
        <w:pStyle w:val="NoSpacing"/>
        <w:spacing w:line="276" w:lineRule="auto"/>
        <w:jc w:val="both"/>
        <w:rPr>
          <w:rFonts w:ascii="Times" w:hAnsi="Times" w:cs="Times"/>
        </w:rPr>
      </w:pPr>
    </w:p>
    <w:p w14:paraId="1E3AE1A1" w14:textId="0618FE5D" w:rsidR="00C4142E"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657D5F0F" w14:textId="77777777" w:rsidR="00043D58" w:rsidRDefault="00043D58" w:rsidP="00A70C50">
      <w:pPr>
        <w:spacing w:after="0" w:line="276" w:lineRule="auto"/>
        <w:ind w:firstLine="288"/>
        <w:jc w:val="both"/>
        <w:rPr>
          <w:rFonts w:eastAsiaTheme="minorEastAsia"/>
          <w:sz w:val="22"/>
          <w:szCs w:val="22"/>
          <w:lang w:val="en-US" w:eastAsia="zh-CN"/>
        </w:rPr>
      </w:pPr>
    </w:p>
    <w:p w14:paraId="75E061AF" w14:textId="3C1CFC2A" w:rsidR="009962ED" w:rsidRPr="00043D58" w:rsidRDefault="00A42DCB" w:rsidP="001636EC">
      <w:pPr>
        <w:spacing w:after="0" w:line="276" w:lineRule="auto"/>
        <w:jc w:val="both"/>
        <w:rPr>
          <w:rFonts w:eastAsiaTheme="minorEastAsia"/>
          <w:sz w:val="22"/>
          <w:szCs w:val="22"/>
          <w:lang w:val="en-US" w:eastAsia="zh-CN"/>
        </w:rPr>
      </w:pPr>
      <w:r>
        <w:rPr>
          <w:rFonts w:eastAsiaTheme="minorEastAsia"/>
          <w:sz w:val="22"/>
          <w:szCs w:val="22"/>
          <w:lang w:val="en-US" w:eastAsia="zh-CN"/>
        </w:rPr>
        <w:t>RAN2 has started work since RAN2 #11</w:t>
      </w:r>
      <w:r w:rsidR="00E02C52">
        <w:rPr>
          <w:rFonts w:eastAsiaTheme="minorEastAsia"/>
          <w:sz w:val="22"/>
          <w:szCs w:val="22"/>
          <w:lang w:val="en-US" w:eastAsia="zh-CN"/>
        </w:rPr>
        <w:t xml:space="preserve">1e on the Rel-17 WI for Small Data Transmission in INACTIVE state [1]. </w:t>
      </w:r>
      <w:r w:rsidR="00362A90">
        <w:rPr>
          <w:rFonts w:eastAsiaTheme="minorEastAsia"/>
          <w:sz w:val="22"/>
          <w:szCs w:val="22"/>
          <w:lang w:val="en-US" w:eastAsia="zh-CN"/>
        </w:rPr>
        <w:t xml:space="preserve">After RAN2 #112e, </w:t>
      </w:r>
      <w:r w:rsidR="00485533">
        <w:rPr>
          <w:rFonts w:eastAsiaTheme="minorEastAsia"/>
          <w:sz w:val="22"/>
          <w:szCs w:val="22"/>
          <w:lang w:val="en-US" w:eastAsia="zh-CN"/>
        </w:rPr>
        <w:t xml:space="preserve">RAN2 </w:t>
      </w:r>
      <w:r w:rsidR="00B71524">
        <w:rPr>
          <w:rFonts w:eastAsiaTheme="minorEastAsia"/>
          <w:sz w:val="22"/>
          <w:szCs w:val="22"/>
          <w:lang w:val="en-US" w:eastAsia="zh-CN"/>
        </w:rPr>
        <w:t>sent an LS</w:t>
      </w:r>
      <w:r w:rsidR="00894874">
        <w:rPr>
          <w:rFonts w:eastAsiaTheme="minorEastAsia"/>
          <w:sz w:val="22"/>
          <w:szCs w:val="22"/>
          <w:lang w:val="en-US" w:eastAsia="zh-CN"/>
        </w:rPr>
        <w:t xml:space="preserve"> [</w:t>
      </w:r>
      <w:r w:rsidR="00362A90">
        <w:rPr>
          <w:rFonts w:eastAsiaTheme="minorEastAsia"/>
          <w:sz w:val="22"/>
          <w:szCs w:val="22"/>
          <w:lang w:val="en-US" w:eastAsia="zh-CN"/>
        </w:rPr>
        <w:t>2</w:t>
      </w:r>
      <w:r w:rsidR="00894874">
        <w:rPr>
          <w:rFonts w:eastAsiaTheme="minorEastAsia"/>
          <w:sz w:val="22"/>
          <w:szCs w:val="22"/>
          <w:lang w:val="en-US" w:eastAsia="zh-CN"/>
        </w:rPr>
        <w:t>]</w:t>
      </w:r>
      <w:r w:rsidR="00B71524">
        <w:rPr>
          <w:rFonts w:eastAsiaTheme="minorEastAsia"/>
          <w:sz w:val="22"/>
          <w:szCs w:val="22"/>
          <w:lang w:val="en-US" w:eastAsia="zh-CN"/>
        </w:rPr>
        <w:t xml:space="preserve"> </w:t>
      </w:r>
      <w:r w:rsidR="00362A90">
        <w:rPr>
          <w:rFonts w:eastAsiaTheme="minorEastAsia"/>
          <w:sz w:val="22"/>
          <w:szCs w:val="22"/>
          <w:lang w:val="en-US" w:eastAsia="zh-CN"/>
        </w:rPr>
        <w:t>to RAN1 asking for guidance</w:t>
      </w:r>
      <w:r w:rsidR="008B7113">
        <w:rPr>
          <w:rFonts w:eastAsiaTheme="minorEastAsia"/>
          <w:sz w:val="22"/>
          <w:szCs w:val="22"/>
          <w:lang w:val="en-US" w:eastAsia="zh-CN"/>
        </w:rPr>
        <w:t xml:space="preserve">. </w:t>
      </w:r>
      <w:r w:rsidR="00923DAC">
        <w:rPr>
          <w:rFonts w:eastAsiaTheme="minorEastAsia"/>
          <w:sz w:val="22"/>
          <w:szCs w:val="22"/>
          <w:lang w:val="en-US" w:eastAsia="zh-CN"/>
        </w:rPr>
        <w:t>RAN1 responded in the r</w:t>
      </w:r>
      <w:r w:rsidR="009F6F48">
        <w:rPr>
          <w:rFonts w:eastAsiaTheme="minorEastAsia"/>
          <w:sz w:val="22"/>
          <w:szCs w:val="22"/>
          <w:lang w:val="en-US" w:eastAsia="zh-CN"/>
        </w:rPr>
        <w:t xml:space="preserve">eply LS [3], and a few agreements were made in RAN1#113e, listed in Appendix A. </w:t>
      </w:r>
      <w:r w:rsidR="008B7113">
        <w:rPr>
          <w:rFonts w:eastAsiaTheme="minorEastAsia"/>
          <w:sz w:val="22"/>
          <w:szCs w:val="22"/>
          <w:lang w:val="en-US" w:eastAsia="zh-CN"/>
        </w:rPr>
        <w:t xml:space="preserve">In this contribution, we provide our views on the </w:t>
      </w:r>
      <w:r w:rsidR="009F6F48">
        <w:rPr>
          <w:rFonts w:eastAsiaTheme="minorEastAsia"/>
          <w:sz w:val="22"/>
          <w:szCs w:val="22"/>
          <w:lang w:val="en-US" w:eastAsia="zh-CN"/>
        </w:rPr>
        <w:t xml:space="preserve">remaining FFS physical layers aspects of small data and </w:t>
      </w:r>
      <w:r w:rsidR="008B7113">
        <w:rPr>
          <w:rFonts w:eastAsiaTheme="minorEastAsia"/>
          <w:sz w:val="22"/>
          <w:szCs w:val="22"/>
          <w:lang w:val="en-US" w:eastAsia="zh-CN"/>
        </w:rPr>
        <w:t>questions from RAN2.</w:t>
      </w:r>
    </w:p>
    <w:p w14:paraId="0833213F" w14:textId="6C789782" w:rsidR="008975FD" w:rsidRDefault="004C0AA4" w:rsidP="00A70C50">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 xml:space="preserve"> </w:t>
      </w:r>
    </w:p>
    <w:p w14:paraId="69D754B1" w14:textId="1B5AC7DA" w:rsidR="000E074C" w:rsidRDefault="00F213C6" w:rsidP="00A70C50">
      <w:pPr>
        <w:pStyle w:val="Heading1"/>
        <w:numPr>
          <w:ilvl w:val="0"/>
          <w:numId w:val="4"/>
        </w:numPr>
        <w:spacing w:before="0" w:after="0" w:line="276" w:lineRule="auto"/>
        <w:contextualSpacing/>
        <w:jc w:val="both"/>
        <w:rPr>
          <w:rFonts w:cs="Arial"/>
          <w:smallCaps/>
          <w:lang w:val="en-US"/>
        </w:rPr>
      </w:pPr>
      <w:r>
        <w:rPr>
          <w:rFonts w:cs="Arial"/>
          <w:smallCaps/>
          <w:lang w:val="en-US"/>
        </w:rPr>
        <w:t>RAN1</w:t>
      </w:r>
      <w:r w:rsidR="00975593">
        <w:rPr>
          <w:rFonts w:cs="Arial"/>
          <w:smallCaps/>
          <w:lang w:val="en-US"/>
        </w:rPr>
        <w:t xml:space="preserve"> ASPECTS OF</w:t>
      </w:r>
      <w:r>
        <w:rPr>
          <w:rFonts w:cs="Arial"/>
          <w:smallCaps/>
          <w:lang w:val="en-US"/>
        </w:rPr>
        <w:t xml:space="preserve"> SDT</w:t>
      </w:r>
    </w:p>
    <w:p w14:paraId="04B1B211" w14:textId="62171ECE" w:rsidR="009F6F48" w:rsidRPr="009F6F48" w:rsidRDefault="009F6F48" w:rsidP="009F6F48">
      <w:pPr>
        <w:rPr>
          <w:b/>
          <w:bCs/>
          <w:sz w:val="24"/>
          <w:szCs w:val="24"/>
          <w:lang w:val="en-US"/>
        </w:rPr>
      </w:pPr>
      <w:r w:rsidRPr="009F6F48">
        <w:rPr>
          <w:b/>
          <w:bCs/>
          <w:sz w:val="24"/>
          <w:szCs w:val="24"/>
          <w:u w:val="single"/>
        </w:rPr>
        <w:t>RA-</w:t>
      </w:r>
      <w:r w:rsidR="0008350B">
        <w:rPr>
          <w:b/>
          <w:bCs/>
          <w:sz w:val="24"/>
          <w:szCs w:val="24"/>
          <w:u w:val="single"/>
        </w:rPr>
        <w:t xml:space="preserve">based </w:t>
      </w:r>
      <w:r w:rsidRPr="009F6F48">
        <w:rPr>
          <w:b/>
          <w:bCs/>
          <w:sz w:val="24"/>
          <w:szCs w:val="24"/>
          <w:u w:val="single"/>
        </w:rPr>
        <w:t>SDT</w:t>
      </w:r>
    </w:p>
    <w:p w14:paraId="797B917A" w14:textId="77777777" w:rsidR="0008350B" w:rsidRDefault="0008350B" w:rsidP="0008350B">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t>Per RAN2’s agreement, after successful completion of the RA procedure (</w:t>
      </w:r>
      <w:proofErr w:type="gramStart"/>
      <w:r>
        <w:rPr>
          <w:rFonts w:eastAsia="Batang"/>
          <w:bCs/>
          <w:iCs/>
          <w:sz w:val="22"/>
          <w:szCs w:val="22"/>
          <w:lang w:eastAsia="zh-CN"/>
        </w:rPr>
        <w:t>e.g.</w:t>
      </w:r>
      <w:proofErr w:type="gramEnd"/>
      <w:r>
        <w:rPr>
          <w:rFonts w:eastAsia="Batang"/>
          <w:bCs/>
          <w:iCs/>
          <w:sz w:val="22"/>
          <w:szCs w:val="22"/>
          <w:lang w:eastAsia="zh-CN"/>
        </w:rPr>
        <w:t xml:space="preserve"> successful reception of Msg4 or MsgB), the UE monitors for a PDCCH addressed to its C-RNTI for potential scheduling for transmission of subsequent small data.  This is similar to the behaviour after successful RA completion in connected mode. After successful contention resolution, the UE remains in INACTIVE state and monitors the PDCCH addressed to the C-RNTI </w:t>
      </w:r>
      <w:r w:rsidRPr="00BA30FF">
        <w:rPr>
          <w:rFonts w:eastAsia="Batang"/>
          <w:bCs/>
          <w:iCs/>
          <w:sz w:val="22"/>
          <w:szCs w:val="22"/>
          <w:lang w:eastAsia="zh-CN"/>
        </w:rPr>
        <w:t>for subsequent scheduling messages</w:t>
      </w:r>
      <w:r>
        <w:rPr>
          <w:rFonts w:eastAsia="Batang"/>
          <w:bCs/>
          <w:iCs/>
          <w:sz w:val="22"/>
          <w:szCs w:val="22"/>
          <w:lang w:eastAsia="zh-CN"/>
        </w:rPr>
        <w:t xml:space="preserve"> for </w:t>
      </w:r>
      <w:r w:rsidRPr="00BA30FF">
        <w:rPr>
          <w:rFonts w:eastAsia="Batang"/>
          <w:bCs/>
          <w:iCs/>
          <w:sz w:val="22"/>
          <w:szCs w:val="22"/>
          <w:lang w:eastAsia="zh-CN"/>
        </w:rPr>
        <w:t>both in UL and DL. The network can transmit DL messages and schedule the UE for further UL transmissions using the C-RNTI based scheduling</w:t>
      </w:r>
      <w:r>
        <w:rPr>
          <w:rFonts w:eastAsia="Batang"/>
          <w:bCs/>
          <w:iCs/>
          <w:sz w:val="22"/>
          <w:szCs w:val="22"/>
          <w:lang w:eastAsia="zh-CN"/>
        </w:rPr>
        <w:t xml:space="preserve">, </w:t>
      </w:r>
      <w:proofErr w:type="gramStart"/>
      <w:r>
        <w:rPr>
          <w:rFonts w:eastAsia="Batang"/>
          <w:bCs/>
          <w:iCs/>
          <w:sz w:val="22"/>
          <w:szCs w:val="22"/>
          <w:lang w:eastAsia="zh-CN"/>
        </w:rPr>
        <w:t>e.g.</w:t>
      </w:r>
      <w:proofErr w:type="gramEnd"/>
      <w:r>
        <w:rPr>
          <w:rFonts w:eastAsia="Batang"/>
          <w:bCs/>
          <w:iCs/>
          <w:sz w:val="22"/>
          <w:szCs w:val="22"/>
          <w:lang w:eastAsia="zh-CN"/>
        </w:rPr>
        <w:t xml:space="preserve"> using a dynamic grant or a configured grant</w:t>
      </w:r>
      <w:r w:rsidRPr="00BA30FF">
        <w:rPr>
          <w:rFonts w:eastAsia="Batang"/>
          <w:bCs/>
          <w:iCs/>
          <w:sz w:val="22"/>
          <w:szCs w:val="22"/>
          <w:lang w:eastAsia="zh-CN"/>
        </w:rPr>
        <w:t>.</w:t>
      </w:r>
      <w:r>
        <w:rPr>
          <w:rFonts w:eastAsia="Batang"/>
          <w:bCs/>
          <w:iCs/>
          <w:sz w:val="22"/>
          <w:szCs w:val="22"/>
          <w:lang w:eastAsia="zh-CN"/>
        </w:rPr>
        <w:t xml:space="preserve"> </w:t>
      </w:r>
    </w:p>
    <w:p w14:paraId="66EF1407" w14:textId="77777777" w:rsidR="0008350B" w:rsidRDefault="0008350B" w:rsidP="0008350B">
      <w:pPr>
        <w:autoSpaceDE/>
        <w:autoSpaceDN/>
        <w:adjustRightInd/>
        <w:spacing w:after="0" w:line="276" w:lineRule="auto"/>
        <w:jc w:val="both"/>
        <w:rPr>
          <w:rFonts w:eastAsia="Batang"/>
          <w:bCs/>
          <w:iCs/>
          <w:sz w:val="22"/>
          <w:szCs w:val="22"/>
          <w:lang w:eastAsia="zh-CN"/>
        </w:rPr>
      </w:pPr>
    </w:p>
    <w:p w14:paraId="1DFE5790" w14:textId="2E0DC429" w:rsidR="00EE506B" w:rsidRPr="0008350B" w:rsidRDefault="0008350B" w:rsidP="0008350B">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t xml:space="preserve">RAN2 is asking for guidance on how the </w:t>
      </w:r>
      <w:proofErr w:type="gramStart"/>
      <w:r>
        <w:rPr>
          <w:rFonts w:eastAsia="Batang"/>
          <w:bCs/>
          <w:iCs/>
          <w:sz w:val="22"/>
          <w:szCs w:val="22"/>
          <w:lang w:eastAsia="zh-CN"/>
        </w:rPr>
        <w:t>CORESET</w:t>
      </w:r>
      <w:proofErr w:type="gramEnd"/>
      <w:r>
        <w:rPr>
          <w:rFonts w:eastAsia="Batang"/>
          <w:bCs/>
          <w:iCs/>
          <w:sz w:val="22"/>
          <w:szCs w:val="22"/>
          <w:lang w:eastAsia="zh-CN"/>
        </w:rPr>
        <w:t xml:space="preserve"> and SS are configured after contention resolution, including </w:t>
      </w:r>
      <w:r w:rsidR="009F07C0" w:rsidRPr="00776109">
        <w:rPr>
          <w:rFonts w:ascii="Times" w:eastAsia="Calibri" w:hAnsi="Times" w:cs="Times"/>
          <w:iCs/>
          <w:sz w:val="22"/>
          <w:szCs w:val="22"/>
          <w:lang w:eastAsia="zh-CN"/>
        </w:rPr>
        <w:t xml:space="preserve">views on the </w:t>
      </w:r>
      <w:r w:rsidR="009F6F48">
        <w:rPr>
          <w:rFonts w:ascii="Times" w:eastAsia="Calibri" w:hAnsi="Times" w:cs="Times"/>
          <w:iCs/>
          <w:sz w:val="22"/>
          <w:szCs w:val="22"/>
          <w:lang w:eastAsia="zh-CN"/>
        </w:rPr>
        <w:t>c</w:t>
      </w:r>
      <w:r w:rsidR="009F6F48" w:rsidRPr="009F6F48">
        <w:rPr>
          <w:rFonts w:ascii="Times" w:eastAsia="Calibri" w:hAnsi="Times" w:cs="Times"/>
          <w:iCs/>
          <w:sz w:val="22"/>
          <w:szCs w:val="22"/>
          <w:lang w:eastAsia="zh-CN"/>
        </w:rPr>
        <w:t>onfiguration of the coreset and search space for monitoring the PDCCH addressed to the C-RNTI after successful completion of the RACH procedure during RA-SDT.</w:t>
      </w:r>
      <w:r>
        <w:rPr>
          <w:rFonts w:ascii="Times" w:eastAsia="Calibri" w:hAnsi="Times" w:cs="Times"/>
          <w:iCs/>
          <w:sz w:val="22"/>
          <w:szCs w:val="22"/>
          <w:lang w:eastAsia="zh-CN"/>
        </w:rPr>
        <w:t xml:space="preserve"> It was agreed that </w:t>
      </w:r>
      <w:r w:rsidRPr="0008350B">
        <w:rPr>
          <w:rFonts w:ascii="Times" w:eastAsia="Calibri" w:hAnsi="Times" w:cs="Times"/>
          <w:iCs/>
          <w:sz w:val="22"/>
          <w:szCs w:val="22"/>
          <w:lang w:eastAsia="zh-CN"/>
        </w:rPr>
        <w:t xml:space="preserve">at least a separate SearchSpace that is different from the existing common SearchSpace should be supported for </w:t>
      </w:r>
      <w:r>
        <w:rPr>
          <w:rFonts w:ascii="Times" w:eastAsia="Calibri" w:hAnsi="Times" w:cs="Times"/>
          <w:iCs/>
          <w:sz w:val="22"/>
          <w:szCs w:val="22"/>
          <w:lang w:eastAsia="zh-CN"/>
        </w:rPr>
        <w:t xml:space="preserve">such PDCCH </w:t>
      </w:r>
      <w:r w:rsidRPr="0008350B">
        <w:rPr>
          <w:rFonts w:ascii="Times" w:eastAsia="Calibri" w:hAnsi="Times" w:cs="Times"/>
          <w:iCs/>
          <w:sz w:val="22"/>
          <w:szCs w:val="22"/>
          <w:lang w:eastAsia="zh-CN"/>
        </w:rPr>
        <w:t>monitoring</w:t>
      </w:r>
      <w:r>
        <w:rPr>
          <w:rFonts w:ascii="Times" w:eastAsia="Calibri" w:hAnsi="Times" w:cs="Times"/>
          <w:iCs/>
          <w:sz w:val="22"/>
          <w:szCs w:val="22"/>
          <w:lang w:eastAsia="zh-CN"/>
        </w:rPr>
        <w:t>.</w:t>
      </w:r>
      <w:r w:rsidRPr="0008350B">
        <w:t xml:space="preserve"> </w:t>
      </w:r>
      <w:r w:rsidRPr="0008350B">
        <w:rPr>
          <w:rFonts w:ascii="Times" w:eastAsia="Calibri" w:hAnsi="Times" w:cs="Times"/>
          <w:iCs/>
          <w:sz w:val="22"/>
          <w:szCs w:val="22"/>
          <w:lang w:eastAsia="zh-CN"/>
        </w:rPr>
        <w:t>If the separate SearchSpace is not configured, type-1 PDCCH CSS can be reused.</w:t>
      </w:r>
      <w:r>
        <w:rPr>
          <w:rFonts w:ascii="Times" w:eastAsia="Calibri" w:hAnsi="Times" w:cs="Times"/>
          <w:iCs/>
          <w:sz w:val="22"/>
          <w:szCs w:val="22"/>
          <w:lang w:eastAsia="zh-CN"/>
        </w:rPr>
        <w:t xml:space="preserve"> </w:t>
      </w:r>
      <w:r w:rsidRPr="0008350B">
        <w:rPr>
          <w:rFonts w:ascii="Times" w:eastAsia="Calibri" w:hAnsi="Times" w:cs="Times"/>
          <w:iCs/>
          <w:sz w:val="22"/>
          <w:szCs w:val="22"/>
          <w:lang w:eastAsia="zh-CN"/>
        </w:rPr>
        <w:t xml:space="preserve">FFS UE-specific CORESET or common </w:t>
      </w:r>
      <w:proofErr w:type="gramStart"/>
      <w:r w:rsidRPr="0008350B">
        <w:rPr>
          <w:rFonts w:ascii="Times" w:eastAsia="Calibri" w:hAnsi="Times" w:cs="Times"/>
          <w:iCs/>
          <w:sz w:val="22"/>
          <w:szCs w:val="22"/>
          <w:lang w:eastAsia="zh-CN"/>
        </w:rPr>
        <w:t>CORESET</w:t>
      </w:r>
      <w:proofErr w:type="gramEnd"/>
    </w:p>
    <w:p w14:paraId="5E6C99C0" w14:textId="77777777" w:rsidR="00EE506B" w:rsidRDefault="00EE506B" w:rsidP="00A70C50">
      <w:pPr>
        <w:overflowPunct/>
        <w:autoSpaceDE/>
        <w:autoSpaceDN/>
        <w:adjustRightInd/>
        <w:spacing w:after="0" w:line="276" w:lineRule="auto"/>
        <w:textAlignment w:val="auto"/>
        <w:rPr>
          <w:rFonts w:ascii="Times" w:eastAsia="Calibri" w:hAnsi="Times" w:cs="Times"/>
          <w:iCs/>
          <w:szCs w:val="24"/>
          <w:lang w:eastAsia="zh-CN"/>
        </w:rPr>
      </w:pPr>
    </w:p>
    <w:p w14:paraId="055E7442" w14:textId="1222423F" w:rsidR="00E91F0A" w:rsidRPr="00F041E5" w:rsidRDefault="00AB66FE" w:rsidP="00F041E5">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t>Regarding</w:t>
      </w:r>
      <w:r w:rsidR="0008350B">
        <w:rPr>
          <w:rFonts w:eastAsia="Batang"/>
          <w:bCs/>
          <w:iCs/>
          <w:sz w:val="22"/>
          <w:szCs w:val="22"/>
          <w:lang w:eastAsia="zh-CN"/>
        </w:rPr>
        <w:t xml:space="preserve"> whether</w:t>
      </w:r>
      <w:r>
        <w:rPr>
          <w:rFonts w:eastAsia="Batang"/>
          <w:bCs/>
          <w:iCs/>
          <w:sz w:val="22"/>
          <w:szCs w:val="22"/>
          <w:lang w:eastAsia="zh-CN"/>
        </w:rPr>
        <w:t xml:space="preserve"> the </w:t>
      </w:r>
      <w:r w:rsidR="0008350B">
        <w:rPr>
          <w:rFonts w:eastAsia="Batang"/>
          <w:bCs/>
          <w:iCs/>
          <w:sz w:val="22"/>
          <w:szCs w:val="22"/>
          <w:lang w:eastAsia="zh-CN"/>
        </w:rPr>
        <w:t>UE-specific Corset is specific or common</w:t>
      </w:r>
      <w:r>
        <w:rPr>
          <w:rFonts w:eastAsia="Batang"/>
          <w:bCs/>
          <w:iCs/>
          <w:sz w:val="22"/>
          <w:szCs w:val="22"/>
          <w:lang w:eastAsia="zh-CN"/>
        </w:rPr>
        <w:t xml:space="preserve">, </w:t>
      </w:r>
      <w:r w:rsidR="00BA30FF">
        <w:rPr>
          <w:rFonts w:eastAsia="Batang"/>
          <w:bCs/>
          <w:iCs/>
          <w:sz w:val="22"/>
          <w:szCs w:val="22"/>
          <w:lang w:eastAsia="zh-CN"/>
        </w:rPr>
        <w:t>the</w:t>
      </w:r>
      <w:r w:rsidR="0008350B">
        <w:rPr>
          <w:rFonts w:eastAsia="Batang"/>
          <w:bCs/>
          <w:iCs/>
          <w:sz w:val="22"/>
          <w:szCs w:val="22"/>
          <w:lang w:eastAsia="zh-CN"/>
        </w:rPr>
        <w:t xml:space="preserve"> network should be given the flexibility to schedule the</w:t>
      </w:r>
      <w:r w:rsidR="00BA30FF">
        <w:rPr>
          <w:rFonts w:eastAsia="Batang"/>
          <w:bCs/>
          <w:iCs/>
          <w:sz w:val="22"/>
          <w:szCs w:val="22"/>
          <w:lang w:eastAsia="zh-CN"/>
        </w:rPr>
        <w:t xml:space="preserve"> UE </w:t>
      </w:r>
      <w:r w:rsidR="0008350B">
        <w:rPr>
          <w:rFonts w:eastAsia="Batang"/>
          <w:bCs/>
          <w:iCs/>
          <w:sz w:val="22"/>
          <w:szCs w:val="22"/>
          <w:lang w:eastAsia="zh-CN"/>
        </w:rPr>
        <w:t>for subsequent small data on UE specific</w:t>
      </w:r>
      <w:r w:rsidR="00BA30FF">
        <w:rPr>
          <w:rFonts w:eastAsia="Batang"/>
          <w:bCs/>
          <w:iCs/>
          <w:sz w:val="22"/>
          <w:szCs w:val="22"/>
          <w:lang w:eastAsia="zh-CN"/>
        </w:rPr>
        <w:t xml:space="preserve"> </w:t>
      </w:r>
      <w:r w:rsidR="0008350B">
        <w:rPr>
          <w:rFonts w:eastAsia="Batang"/>
          <w:bCs/>
          <w:iCs/>
          <w:sz w:val="22"/>
          <w:szCs w:val="22"/>
          <w:lang w:eastAsia="zh-CN"/>
        </w:rPr>
        <w:t xml:space="preserve">dedicated </w:t>
      </w:r>
      <w:r w:rsidR="00BA30FF">
        <w:rPr>
          <w:rFonts w:eastAsia="Batang"/>
          <w:bCs/>
          <w:iCs/>
          <w:sz w:val="22"/>
          <w:szCs w:val="22"/>
          <w:lang w:eastAsia="zh-CN"/>
        </w:rPr>
        <w:t xml:space="preserve">search. </w:t>
      </w:r>
      <w:r w:rsidR="007523C1">
        <w:rPr>
          <w:rFonts w:eastAsia="Batang"/>
          <w:bCs/>
          <w:iCs/>
          <w:sz w:val="22"/>
          <w:szCs w:val="22"/>
          <w:lang w:eastAsia="zh-CN"/>
        </w:rPr>
        <w:t xml:space="preserve">Such configuration of resources for determining the location of PDCCH candidates should be delivered to the UE prior to going to INACTIVE. For example, the </w:t>
      </w:r>
      <w:r w:rsidR="002E73AF">
        <w:rPr>
          <w:rFonts w:eastAsia="Batang"/>
          <w:bCs/>
          <w:iCs/>
          <w:sz w:val="22"/>
          <w:szCs w:val="22"/>
          <w:lang w:eastAsia="zh-CN"/>
        </w:rPr>
        <w:t xml:space="preserve">configuration can be delivered to the UE through RRC signalling when it transitions to </w:t>
      </w:r>
      <w:r w:rsidR="006C5DA0">
        <w:rPr>
          <w:rFonts w:eastAsia="Batang"/>
          <w:bCs/>
          <w:iCs/>
          <w:sz w:val="22"/>
          <w:szCs w:val="22"/>
          <w:lang w:eastAsia="zh-CN"/>
        </w:rPr>
        <w:t>INACTIVE (</w:t>
      </w:r>
      <w:proofErr w:type="gramStart"/>
      <w:r w:rsidR="006C5DA0">
        <w:rPr>
          <w:rFonts w:eastAsia="Batang"/>
          <w:bCs/>
          <w:iCs/>
          <w:sz w:val="22"/>
          <w:szCs w:val="22"/>
          <w:lang w:eastAsia="zh-CN"/>
        </w:rPr>
        <w:t>e.g.</w:t>
      </w:r>
      <w:proofErr w:type="gramEnd"/>
      <w:r w:rsidR="006C5DA0">
        <w:rPr>
          <w:rFonts w:eastAsia="Batang"/>
          <w:bCs/>
          <w:iCs/>
          <w:sz w:val="22"/>
          <w:szCs w:val="22"/>
          <w:lang w:eastAsia="zh-CN"/>
        </w:rPr>
        <w:t xml:space="preserve"> in </w:t>
      </w:r>
      <w:r w:rsidR="006C5DA0">
        <w:rPr>
          <w:rFonts w:eastAsia="Batang"/>
          <w:bCs/>
          <w:i/>
          <w:sz w:val="22"/>
          <w:szCs w:val="22"/>
          <w:lang w:eastAsia="zh-CN"/>
        </w:rPr>
        <w:t>RRCrelease</w:t>
      </w:r>
      <w:r w:rsidR="006C5DA0">
        <w:rPr>
          <w:rFonts w:eastAsia="Batang"/>
          <w:bCs/>
          <w:iCs/>
          <w:sz w:val="22"/>
          <w:szCs w:val="22"/>
          <w:lang w:eastAsia="zh-CN"/>
        </w:rPr>
        <w:t xml:space="preserve">) or through the SIB with the </w:t>
      </w:r>
      <w:r w:rsidR="00F91429">
        <w:rPr>
          <w:rFonts w:eastAsia="Batang"/>
          <w:bCs/>
          <w:iCs/>
          <w:sz w:val="22"/>
          <w:szCs w:val="22"/>
          <w:lang w:eastAsia="zh-CN"/>
        </w:rPr>
        <w:t xml:space="preserve">rest of the CORESET configurations. </w:t>
      </w:r>
    </w:p>
    <w:p w14:paraId="74023A1D" w14:textId="77777777" w:rsidR="00FB3DE1" w:rsidRDefault="00FB3DE1" w:rsidP="001636EC">
      <w:pPr>
        <w:autoSpaceDE/>
        <w:autoSpaceDN/>
        <w:adjustRightInd/>
        <w:spacing w:after="0" w:line="276" w:lineRule="auto"/>
        <w:rPr>
          <w:rFonts w:eastAsia="Batang"/>
          <w:b/>
          <w:i/>
          <w:sz w:val="22"/>
          <w:szCs w:val="22"/>
          <w:u w:val="single"/>
          <w:lang w:eastAsia="zh-CN"/>
        </w:rPr>
      </w:pPr>
    </w:p>
    <w:p w14:paraId="13206CBF" w14:textId="0481C068" w:rsidR="00BA30FF" w:rsidRPr="00397702" w:rsidRDefault="00BA30FF" w:rsidP="001636EC">
      <w:pPr>
        <w:autoSpaceDE/>
        <w:autoSpaceDN/>
        <w:adjustRightInd/>
        <w:spacing w:after="0" w:line="276" w:lineRule="auto"/>
        <w:rPr>
          <w:rFonts w:eastAsia="Batang"/>
          <w:bCs/>
          <w:i/>
          <w:sz w:val="22"/>
          <w:szCs w:val="22"/>
          <w:lang w:eastAsia="zh-CN"/>
        </w:rPr>
      </w:pPr>
      <w:r w:rsidRPr="00601C16">
        <w:rPr>
          <w:rFonts w:eastAsia="Batang"/>
          <w:b/>
          <w:i/>
          <w:sz w:val="22"/>
          <w:szCs w:val="22"/>
          <w:u w:val="single"/>
          <w:lang w:eastAsia="zh-CN"/>
        </w:rPr>
        <w:t xml:space="preserve">Proposal </w:t>
      </w:r>
      <w:r>
        <w:rPr>
          <w:rFonts w:eastAsia="Batang"/>
          <w:b/>
          <w:i/>
          <w:sz w:val="22"/>
          <w:szCs w:val="22"/>
          <w:u w:val="single"/>
          <w:lang w:eastAsia="zh-CN"/>
        </w:rPr>
        <w:t>1</w:t>
      </w:r>
      <w:r w:rsidRPr="00601C16">
        <w:rPr>
          <w:rFonts w:eastAsia="Batang"/>
          <w:b/>
          <w:i/>
          <w:sz w:val="22"/>
          <w:szCs w:val="22"/>
          <w:u w:val="single"/>
          <w:lang w:eastAsia="zh-CN"/>
        </w:rPr>
        <w:t>:</w:t>
      </w:r>
      <w:r>
        <w:rPr>
          <w:rFonts w:eastAsia="Batang"/>
          <w:b/>
          <w:i/>
          <w:sz w:val="22"/>
          <w:szCs w:val="22"/>
          <w:lang w:eastAsia="zh-CN"/>
        </w:rPr>
        <w:t xml:space="preserve"> </w:t>
      </w:r>
      <w:r w:rsidRPr="00397702">
        <w:rPr>
          <w:rFonts w:eastAsia="Batang"/>
          <w:bCs/>
          <w:i/>
          <w:sz w:val="22"/>
          <w:szCs w:val="22"/>
          <w:lang w:eastAsia="zh-CN"/>
        </w:rPr>
        <w:t>For PDCCH monitoring addressed to C-RNTI after successful completion of the RA</w:t>
      </w:r>
      <w:r w:rsidR="001636EC" w:rsidRPr="00397702">
        <w:rPr>
          <w:rFonts w:eastAsia="Batang"/>
          <w:bCs/>
          <w:i/>
          <w:sz w:val="22"/>
          <w:szCs w:val="22"/>
          <w:lang w:eastAsia="zh-CN"/>
        </w:rPr>
        <w:t>:</w:t>
      </w:r>
    </w:p>
    <w:p w14:paraId="68624DAF" w14:textId="7603DD4A" w:rsidR="0056587E" w:rsidRPr="00397702" w:rsidRDefault="00BA30FF" w:rsidP="00BA30FF">
      <w:pPr>
        <w:autoSpaceDE/>
        <w:autoSpaceDN/>
        <w:adjustRightInd/>
        <w:spacing w:after="0" w:line="276" w:lineRule="auto"/>
        <w:ind w:firstLine="288"/>
        <w:rPr>
          <w:rFonts w:eastAsia="Batang"/>
          <w:bCs/>
          <w:i/>
          <w:sz w:val="22"/>
          <w:szCs w:val="22"/>
          <w:lang w:eastAsia="zh-CN"/>
        </w:rPr>
      </w:pPr>
      <w:r w:rsidRPr="00397702">
        <w:rPr>
          <w:rFonts w:eastAsia="Batang"/>
          <w:bCs/>
          <w:i/>
          <w:sz w:val="22"/>
          <w:szCs w:val="22"/>
          <w:lang w:eastAsia="zh-CN"/>
        </w:rPr>
        <w:t xml:space="preserve">- </w:t>
      </w:r>
      <w:r w:rsidR="0008350B" w:rsidRPr="00397702">
        <w:rPr>
          <w:rFonts w:eastAsia="Batang"/>
          <w:bCs/>
          <w:i/>
          <w:sz w:val="22"/>
          <w:szCs w:val="22"/>
          <w:lang w:eastAsia="zh-CN"/>
        </w:rPr>
        <w:t>The UE-specific CORESET can be configured as a dedicated search space</w:t>
      </w:r>
      <w:r w:rsidR="001636EC" w:rsidRPr="00397702">
        <w:rPr>
          <w:rFonts w:eastAsia="Batang"/>
          <w:bCs/>
          <w:i/>
          <w:sz w:val="22"/>
          <w:szCs w:val="22"/>
          <w:lang w:eastAsia="zh-CN"/>
        </w:rPr>
        <w:t>.</w:t>
      </w:r>
    </w:p>
    <w:p w14:paraId="6241B9E5" w14:textId="24DD3BAF" w:rsidR="00BA30FF" w:rsidRPr="00397702" w:rsidRDefault="00BA30FF" w:rsidP="00BA30FF">
      <w:pPr>
        <w:autoSpaceDE/>
        <w:autoSpaceDN/>
        <w:adjustRightInd/>
        <w:spacing w:after="0" w:line="276" w:lineRule="auto"/>
        <w:ind w:firstLine="288"/>
        <w:rPr>
          <w:rFonts w:eastAsia="Batang"/>
          <w:bCs/>
          <w:i/>
          <w:sz w:val="22"/>
          <w:szCs w:val="22"/>
          <w:lang w:eastAsia="zh-CN"/>
        </w:rPr>
      </w:pPr>
      <w:r w:rsidRPr="00397702">
        <w:rPr>
          <w:rFonts w:eastAsia="Batang"/>
          <w:bCs/>
          <w:i/>
          <w:sz w:val="22"/>
          <w:szCs w:val="22"/>
          <w:lang w:eastAsia="zh-CN"/>
        </w:rPr>
        <w:t xml:space="preserve">- </w:t>
      </w:r>
      <w:r w:rsidR="001636EC" w:rsidRPr="00397702">
        <w:rPr>
          <w:rFonts w:eastAsia="Batang"/>
          <w:bCs/>
          <w:i/>
          <w:sz w:val="22"/>
          <w:szCs w:val="22"/>
          <w:lang w:eastAsia="zh-CN"/>
        </w:rPr>
        <w:t>I</w:t>
      </w:r>
      <w:r w:rsidRPr="00397702">
        <w:rPr>
          <w:rFonts w:eastAsia="Batang"/>
          <w:bCs/>
          <w:i/>
          <w:sz w:val="22"/>
          <w:szCs w:val="22"/>
          <w:lang w:eastAsia="zh-CN"/>
        </w:rPr>
        <w:t xml:space="preserve">t is up to RAN2 how the UE </w:t>
      </w:r>
      <w:r w:rsidR="00143A5A" w:rsidRPr="00397702">
        <w:rPr>
          <w:rFonts w:eastAsia="Batang"/>
          <w:bCs/>
          <w:i/>
          <w:sz w:val="22"/>
          <w:szCs w:val="22"/>
          <w:lang w:eastAsia="zh-CN"/>
        </w:rPr>
        <w:t>keeps</w:t>
      </w:r>
      <w:r w:rsidRPr="00397702">
        <w:rPr>
          <w:rFonts w:eastAsia="Batang"/>
          <w:bCs/>
          <w:i/>
          <w:sz w:val="22"/>
          <w:szCs w:val="22"/>
          <w:lang w:eastAsia="zh-CN"/>
        </w:rPr>
        <w:t xml:space="preserve"> coreset and search space configurations upon transitioning into INACTIVE state.</w:t>
      </w:r>
    </w:p>
    <w:p w14:paraId="0FC4FDDA" w14:textId="77777777" w:rsidR="001636EC" w:rsidRDefault="001636EC" w:rsidP="001636EC">
      <w:pPr>
        <w:autoSpaceDE/>
        <w:autoSpaceDN/>
        <w:adjustRightInd/>
        <w:spacing w:after="0" w:line="276" w:lineRule="auto"/>
        <w:jc w:val="both"/>
        <w:rPr>
          <w:rFonts w:eastAsia="Batang"/>
          <w:bCs/>
          <w:iCs/>
          <w:sz w:val="22"/>
          <w:szCs w:val="22"/>
          <w:lang w:eastAsia="zh-CN"/>
        </w:rPr>
      </w:pPr>
    </w:p>
    <w:p w14:paraId="429AF105" w14:textId="751E92E2" w:rsidR="0008350B" w:rsidRPr="009F6F48" w:rsidRDefault="0008350B" w:rsidP="0008350B">
      <w:pPr>
        <w:rPr>
          <w:b/>
          <w:bCs/>
          <w:sz w:val="24"/>
          <w:szCs w:val="24"/>
          <w:lang w:val="en-US"/>
        </w:rPr>
      </w:pPr>
      <w:r>
        <w:rPr>
          <w:b/>
          <w:bCs/>
          <w:sz w:val="24"/>
          <w:szCs w:val="24"/>
          <w:u w:val="single"/>
        </w:rPr>
        <w:t>CG</w:t>
      </w:r>
      <w:r w:rsidRPr="009F6F48">
        <w:rPr>
          <w:b/>
          <w:bCs/>
          <w:sz w:val="24"/>
          <w:szCs w:val="24"/>
          <w:u w:val="single"/>
        </w:rPr>
        <w:t>-</w:t>
      </w:r>
      <w:r>
        <w:rPr>
          <w:b/>
          <w:bCs/>
          <w:sz w:val="24"/>
          <w:szCs w:val="24"/>
          <w:u w:val="single"/>
        </w:rPr>
        <w:t xml:space="preserve">based </w:t>
      </w:r>
      <w:r w:rsidRPr="009F6F48">
        <w:rPr>
          <w:b/>
          <w:bCs/>
          <w:sz w:val="24"/>
          <w:szCs w:val="24"/>
          <w:u w:val="single"/>
        </w:rPr>
        <w:t>SDT</w:t>
      </w:r>
    </w:p>
    <w:p w14:paraId="0E4D2C47" w14:textId="1A3CAC43" w:rsidR="00397702" w:rsidRPr="00397702" w:rsidRDefault="00397702" w:rsidP="00397702">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t>RAN1 agreed in 103e that o</w:t>
      </w:r>
      <w:r w:rsidRPr="00397702">
        <w:rPr>
          <w:rFonts w:eastAsia="Batang"/>
          <w:bCs/>
          <w:iCs/>
          <w:sz w:val="22"/>
          <w:szCs w:val="22"/>
          <w:lang w:eastAsia="zh-CN"/>
        </w:rPr>
        <w:t>ne or multiple SSBs can be associated with each CG configuration for CG-SDT.</w:t>
      </w:r>
      <w:r>
        <w:rPr>
          <w:rFonts w:eastAsia="Batang"/>
          <w:bCs/>
          <w:iCs/>
          <w:sz w:val="22"/>
          <w:szCs w:val="22"/>
          <w:lang w:eastAsia="zh-CN"/>
        </w:rPr>
        <w:t xml:space="preserve"> T</w:t>
      </w:r>
      <w:r w:rsidRPr="00397702">
        <w:rPr>
          <w:rFonts w:eastAsia="Batang"/>
          <w:bCs/>
          <w:iCs/>
          <w:sz w:val="22"/>
          <w:szCs w:val="22"/>
          <w:lang w:eastAsia="zh-CN"/>
        </w:rPr>
        <w:t xml:space="preserve">he following options </w:t>
      </w:r>
      <w:r>
        <w:rPr>
          <w:rFonts w:eastAsia="Batang"/>
          <w:bCs/>
          <w:iCs/>
          <w:sz w:val="22"/>
          <w:szCs w:val="22"/>
          <w:lang w:eastAsia="zh-CN"/>
        </w:rPr>
        <w:t xml:space="preserve">were </w:t>
      </w:r>
      <w:r w:rsidRPr="00397702">
        <w:rPr>
          <w:rFonts w:eastAsia="Batang"/>
          <w:bCs/>
          <w:iCs/>
          <w:sz w:val="22"/>
          <w:szCs w:val="22"/>
          <w:lang w:eastAsia="zh-CN"/>
        </w:rPr>
        <w:t>considered for the association between the SSBs and the CG resources per CG configuration for CG-SDT</w:t>
      </w:r>
      <w:r>
        <w:rPr>
          <w:rFonts w:eastAsia="Batang"/>
          <w:bCs/>
          <w:iCs/>
          <w:sz w:val="22"/>
          <w:szCs w:val="22"/>
          <w:lang w:eastAsia="zh-CN"/>
        </w:rPr>
        <w:t>:</w:t>
      </w:r>
    </w:p>
    <w:p w14:paraId="41A8676D" w14:textId="77777777" w:rsidR="00397702" w:rsidRPr="00397702" w:rsidRDefault="00397702" w:rsidP="00397702">
      <w:pPr>
        <w:numPr>
          <w:ilvl w:val="1"/>
          <w:numId w:val="30"/>
        </w:num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 xml:space="preserve">Opt. 1: Define the SSB-to-CG-PUSCH mapping </w:t>
      </w:r>
      <w:proofErr w:type="gramStart"/>
      <w:r w:rsidRPr="00397702">
        <w:rPr>
          <w:rFonts w:eastAsia="Batang"/>
          <w:bCs/>
          <w:iCs/>
          <w:sz w:val="22"/>
          <w:szCs w:val="22"/>
          <w:lang w:eastAsia="zh-CN"/>
        </w:rPr>
        <w:t>rule</w:t>
      </w:r>
      <w:proofErr w:type="gramEnd"/>
      <w:r w:rsidRPr="00397702">
        <w:rPr>
          <w:rFonts w:eastAsia="Batang"/>
          <w:bCs/>
          <w:iCs/>
          <w:sz w:val="22"/>
          <w:szCs w:val="22"/>
          <w:lang w:eastAsia="zh-CN"/>
        </w:rPr>
        <w:t xml:space="preserve"> </w:t>
      </w:r>
    </w:p>
    <w:p w14:paraId="74948CF2" w14:textId="77777777" w:rsidR="00397702" w:rsidRPr="00397702" w:rsidRDefault="00397702" w:rsidP="00397702">
      <w:pPr>
        <w:numPr>
          <w:ilvl w:val="2"/>
          <w:numId w:val="30"/>
        </w:num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 xml:space="preserve">Reuse the SSB-to-RO mapping as the </w:t>
      </w:r>
      <w:proofErr w:type="gramStart"/>
      <w:r w:rsidRPr="00397702">
        <w:rPr>
          <w:rFonts w:eastAsia="Batang"/>
          <w:bCs/>
          <w:iCs/>
          <w:sz w:val="22"/>
          <w:szCs w:val="22"/>
          <w:lang w:eastAsia="zh-CN"/>
        </w:rPr>
        <w:t>baseline</w:t>
      </w:r>
      <w:proofErr w:type="gramEnd"/>
    </w:p>
    <w:p w14:paraId="01F023A4" w14:textId="77777777" w:rsidR="00397702" w:rsidRPr="00397702" w:rsidRDefault="00397702" w:rsidP="00397702">
      <w:pPr>
        <w:numPr>
          <w:ilvl w:val="2"/>
          <w:numId w:val="30"/>
        </w:num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 xml:space="preserve">FFS the potential RAN1 impact, </w:t>
      </w:r>
      <w:proofErr w:type="gramStart"/>
      <w:r w:rsidRPr="00397702">
        <w:rPr>
          <w:rFonts w:eastAsia="Batang"/>
          <w:bCs/>
          <w:iCs/>
          <w:sz w:val="22"/>
          <w:szCs w:val="22"/>
          <w:lang w:eastAsia="zh-CN"/>
        </w:rPr>
        <w:t>e.g.</w:t>
      </w:r>
      <w:proofErr w:type="gramEnd"/>
      <w:r w:rsidRPr="00397702">
        <w:rPr>
          <w:rFonts w:eastAsia="Batang"/>
          <w:bCs/>
          <w:iCs/>
          <w:sz w:val="22"/>
          <w:szCs w:val="22"/>
          <w:lang w:eastAsia="zh-CN"/>
        </w:rPr>
        <w:t xml:space="preserve"> mapping ratio and association period</w:t>
      </w:r>
    </w:p>
    <w:p w14:paraId="74940AA4" w14:textId="77777777" w:rsidR="00397702" w:rsidRPr="00397702" w:rsidRDefault="00397702" w:rsidP="00397702">
      <w:pPr>
        <w:numPr>
          <w:ilvl w:val="1"/>
          <w:numId w:val="30"/>
        </w:num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Opt. 2: CG resources per CG configuration are associated with a set of SSB(s) by explicit signalling.</w:t>
      </w:r>
    </w:p>
    <w:p w14:paraId="6E691B08" w14:textId="77777777" w:rsidR="00397702" w:rsidRPr="00397702" w:rsidRDefault="00397702" w:rsidP="00397702">
      <w:pPr>
        <w:numPr>
          <w:ilvl w:val="2"/>
          <w:numId w:val="30"/>
        </w:num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 xml:space="preserve">FFS the potential RAN1 </w:t>
      </w:r>
      <w:proofErr w:type="gramStart"/>
      <w:r w:rsidRPr="00397702">
        <w:rPr>
          <w:rFonts w:eastAsia="Batang"/>
          <w:bCs/>
          <w:iCs/>
          <w:sz w:val="22"/>
          <w:szCs w:val="22"/>
          <w:lang w:eastAsia="zh-CN"/>
        </w:rPr>
        <w:t>impact</w:t>
      </w:r>
      <w:proofErr w:type="gramEnd"/>
    </w:p>
    <w:p w14:paraId="1AB93B7B" w14:textId="01BF003E" w:rsidR="00397702" w:rsidRDefault="00397702" w:rsidP="001636EC">
      <w:pPr>
        <w:autoSpaceDE/>
        <w:autoSpaceDN/>
        <w:adjustRightInd/>
        <w:spacing w:after="0" w:line="276" w:lineRule="auto"/>
        <w:jc w:val="both"/>
        <w:rPr>
          <w:rFonts w:eastAsia="Batang"/>
          <w:bCs/>
          <w:iCs/>
          <w:sz w:val="22"/>
          <w:szCs w:val="22"/>
          <w:lang w:eastAsia="zh-CN"/>
        </w:rPr>
      </w:pPr>
    </w:p>
    <w:p w14:paraId="6769E2AD" w14:textId="625B6B74" w:rsidR="00397702" w:rsidRDefault="00397702" w:rsidP="00397702">
      <w:pPr>
        <w:autoSpaceDE/>
        <w:autoSpaceDN/>
        <w:adjustRightInd/>
        <w:spacing w:after="0" w:line="276" w:lineRule="auto"/>
        <w:jc w:val="both"/>
        <w:rPr>
          <w:rFonts w:eastAsia="Batang"/>
          <w:bCs/>
          <w:iCs/>
          <w:sz w:val="22"/>
          <w:szCs w:val="22"/>
          <w:lang w:val="en-US" w:eastAsia="zh-CN"/>
        </w:rPr>
      </w:pPr>
      <w:r w:rsidRPr="00397702">
        <w:rPr>
          <w:rFonts w:eastAsia="Batang"/>
          <w:bCs/>
          <w:iCs/>
          <w:sz w:val="22"/>
          <w:szCs w:val="22"/>
          <w:lang w:val="en-US" w:eastAsia="zh-CN"/>
        </w:rPr>
        <w:t xml:space="preserve">From a configuration perspective, option 2 is simpler, as each CG can be configured with one or more associated SSBs. Option 2 is </w:t>
      </w:r>
      <w:r>
        <w:rPr>
          <w:rFonts w:eastAsia="Batang"/>
          <w:bCs/>
          <w:iCs/>
          <w:sz w:val="22"/>
          <w:szCs w:val="22"/>
          <w:lang w:val="en-US" w:eastAsia="zh-CN"/>
        </w:rPr>
        <w:t>also</w:t>
      </w:r>
      <w:r w:rsidRPr="00397702">
        <w:rPr>
          <w:rFonts w:eastAsia="Batang"/>
          <w:bCs/>
          <w:iCs/>
          <w:sz w:val="22"/>
          <w:szCs w:val="22"/>
          <w:lang w:val="en-US" w:eastAsia="zh-CN"/>
        </w:rPr>
        <w:t xml:space="preserve"> </w:t>
      </w:r>
      <w:proofErr w:type="gramStart"/>
      <w:r w:rsidRPr="00397702">
        <w:rPr>
          <w:rFonts w:eastAsia="Batang"/>
          <w:bCs/>
          <w:iCs/>
          <w:sz w:val="22"/>
          <w:szCs w:val="22"/>
          <w:lang w:val="en-US" w:eastAsia="zh-CN"/>
        </w:rPr>
        <w:t>similar to</w:t>
      </w:r>
      <w:proofErr w:type="gramEnd"/>
      <w:r w:rsidRPr="00397702">
        <w:rPr>
          <w:rFonts w:eastAsia="Batang"/>
          <w:bCs/>
          <w:iCs/>
          <w:sz w:val="22"/>
          <w:szCs w:val="22"/>
          <w:lang w:val="en-US" w:eastAsia="zh-CN"/>
        </w:rPr>
        <w:t xml:space="preserve"> the selection of RO based on SSB form an L2 perspective, whereby RRC configures </w:t>
      </w:r>
      <w:r>
        <w:rPr>
          <w:rFonts w:eastAsia="Batang"/>
          <w:bCs/>
          <w:iCs/>
          <w:sz w:val="22"/>
          <w:szCs w:val="22"/>
          <w:lang w:val="en-US" w:eastAsia="zh-CN"/>
        </w:rPr>
        <w:t xml:space="preserve">the mapping between an RO and one or more SSBs and MAC performs the RO selection based on the best measured SSB. </w:t>
      </w:r>
      <w:r w:rsidRPr="00397702">
        <w:rPr>
          <w:rFonts w:eastAsia="Batang"/>
          <w:bCs/>
          <w:iCs/>
          <w:sz w:val="22"/>
          <w:szCs w:val="22"/>
          <w:lang w:val="en-US" w:eastAsia="zh-CN"/>
        </w:rPr>
        <w:t xml:space="preserve">This should not have any RAN1 impact, as the UE should simply select the CG associated with the best measured SSB-RSRP, </w:t>
      </w:r>
      <w:proofErr w:type="gramStart"/>
      <w:r w:rsidRPr="00397702">
        <w:rPr>
          <w:rFonts w:eastAsia="Batang"/>
          <w:bCs/>
          <w:iCs/>
          <w:sz w:val="22"/>
          <w:szCs w:val="22"/>
          <w:lang w:val="en-US" w:eastAsia="zh-CN"/>
        </w:rPr>
        <w:t>similar to</w:t>
      </w:r>
      <w:proofErr w:type="gramEnd"/>
      <w:r w:rsidRPr="00397702">
        <w:rPr>
          <w:rFonts w:eastAsia="Batang"/>
          <w:bCs/>
          <w:iCs/>
          <w:sz w:val="22"/>
          <w:szCs w:val="22"/>
          <w:lang w:val="en-US" w:eastAsia="zh-CN"/>
        </w:rPr>
        <w:t xml:space="preserve"> RO selection.</w:t>
      </w:r>
    </w:p>
    <w:p w14:paraId="68363175" w14:textId="2C5C9D4C" w:rsidR="00397702" w:rsidRDefault="00397702" w:rsidP="00397702">
      <w:pPr>
        <w:autoSpaceDE/>
        <w:autoSpaceDN/>
        <w:adjustRightInd/>
        <w:spacing w:after="0" w:line="276" w:lineRule="auto"/>
        <w:jc w:val="both"/>
        <w:rPr>
          <w:rFonts w:eastAsia="Batang"/>
          <w:bCs/>
          <w:iCs/>
          <w:sz w:val="22"/>
          <w:szCs w:val="22"/>
          <w:lang w:val="en-US" w:eastAsia="zh-CN"/>
        </w:rPr>
      </w:pPr>
    </w:p>
    <w:p w14:paraId="61F6CE54" w14:textId="50C11D88" w:rsidR="004D4B1E" w:rsidRDefault="004D4B1E" w:rsidP="004D4B1E">
      <w:pPr>
        <w:autoSpaceDE/>
        <w:autoSpaceDN/>
        <w:adjustRightInd/>
        <w:spacing w:after="0" w:line="276" w:lineRule="auto"/>
        <w:jc w:val="both"/>
        <w:rPr>
          <w:rFonts w:eastAsia="Batang"/>
          <w:bCs/>
          <w:i/>
          <w:iCs/>
          <w:sz w:val="22"/>
          <w:szCs w:val="22"/>
          <w:lang w:eastAsia="zh-CN"/>
        </w:rPr>
      </w:pPr>
      <w:r>
        <w:rPr>
          <w:rFonts w:eastAsia="Batang"/>
          <w:b/>
          <w:bCs/>
          <w:iCs/>
          <w:sz w:val="22"/>
          <w:szCs w:val="22"/>
          <w:u w:val="single"/>
          <w:lang w:eastAsia="zh-CN"/>
        </w:rPr>
        <w:t>Observation 1</w:t>
      </w:r>
      <w:r w:rsidRPr="00397702">
        <w:rPr>
          <w:rFonts w:eastAsia="Batang"/>
          <w:b/>
          <w:bCs/>
          <w:iCs/>
          <w:sz w:val="22"/>
          <w:szCs w:val="22"/>
          <w:u w:val="single"/>
          <w:lang w:eastAsia="zh-CN"/>
        </w:rPr>
        <w:t>:</w:t>
      </w:r>
      <w:r w:rsidRPr="00397702">
        <w:rPr>
          <w:rFonts w:eastAsia="Batang"/>
          <w:bCs/>
          <w:i/>
          <w:iCs/>
          <w:sz w:val="22"/>
          <w:szCs w:val="22"/>
          <w:lang w:eastAsia="zh-CN"/>
        </w:rPr>
        <w:tab/>
      </w:r>
      <w:r w:rsidRPr="004D4B1E">
        <w:rPr>
          <w:rFonts w:eastAsia="Batang"/>
          <w:bCs/>
          <w:i/>
          <w:iCs/>
          <w:sz w:val="22"/>
          <w:szCs w:val="22"/>
          <w:lang w:eastAsia="zh-CN"/>
        </w:rPr>
        <w:t>The UE select the CG resource associated with the best measured SSB-rsrp</w:t>
      </w:r>
      <w:r>
        <w:rPr>
          <w:rFonts w:eastAsia="Batang"/>
          <w:bCs/>
          <w:i/>
          <w:iCs/>
          <w:sz w:val="22"/>
          <w:szCs w:val="22"/>
          <w:lang w:eastAsia="zh-CN"/>
        </w:rPr>
        <w:t xml:space="preserve">, </w:t>
      </w:r>
      <w:r w:rsidRPr="004D4B1E">
        <w:rPr>
          <w:rFonts w:eastAsia="Batang"/>
          <w:bCs/>
          <w:i/>
          <w:iCs/>
          <w:sz w:val="22"/>
          <w:szCs w:val="22"/>
          <w:lang w:eastAsia="zh-CN"/>
        </w:rPr>
        <w:t>similar to RO selection.</w:t>
      </w:r>
      <w:r>
        <w:rPr>
          <w:rFonts w:eastAsia="Batang"/>
          <w:bCs/>
          <w:i/>
          <w:iCs/>
          <w:sz w:val="22"/>
          <w:szCs w:val="22"/>
          <w:lang w:eastAsia="zh-CN"/>
        </w:rPr>
        <w:br/>
      </w:r>
    </w:p>
    <w:p w14:paraId="6429F644" w14:textId="0E353ED9" w:rsidR="00397702" w:rsidRDefault="00397702" w:rsidP="00397702">
      <w:pPr>
        <w:autoSpaceDE/>
        <w:autoSpaceDN/>
        <w:adjustRightInd/>
        <w:spacing w:after="0" w:line="276" w:lineRule="auto"/>
        <w:jc w:val="both"/>
        <w:rPr>
          <w:rFonts w:eastAsia="Batang"/>
          <w:bCs/>
          <w:i/>
          <w:iCs/>
          <w:sz w:val="22"/>
          <w:szCs w:val="22"/>
          <w:lang w:eastAsia="zh-CN"/>
        </w:rPr>
      </w:pPr>
      <w:r w:rsidRPr="00397702">
        <w:rPr>
          <w:rFonts w:eastAsia="Batang"/>
          <w:b/>
          <w:bCs/>
          <w:iCs/>
          <w:sz w:val="22"/>
          <w:szCs w:val="22"/>
          <w:u w:val="single"/>
          <w:lang w:eastAsia="zh-CN"/>
        </w:rPr>
        <w:t xml:space="preserve">Proposal </w:t>
      </w:r>
      <w:r>
        <w:rPr>
          <w:rFonts w:eastAsia="Batang"/>
          <w:b/>
          <w:bCs/>
          <w:iCs/>
          <w:sz w:val="22"/>
          <w:szCs w:val="22"/>
          <w:u w:val="single"/>
          <w:lang w:eastAsia="zh-CN"/>
        </w:rPr>
        <w:t>2</w:t>
      </w:r>
      <w:r w:rsidRPr="00397702">
        <w:rPr>
          <w:rFonts w:eastAsia="Batang"/>
          <w:b/>
          <w:bCs/>
          <w:iCs/>
          <w:sz w:val="22"/>
          <w:szCs w:val="22"/>
          <w:u w:val="single"/>
          <w:lang w:eastAsia="zh-CN"/>
        </w:rPr>
        <w:t>:</w:t>
      </w:r>
      <w:r w:rsidRPr="00397702">
        <w:rPr>
          <w:rFonts w:eastAsia="Batang"/>
          <w:bCs/>
          <w:i/>
          <w:iCs/>
          <w:sz w:val="22"/>
          <w:szCs w:val="22"/>
          <w:lang w:eastAsia="zh-CN"/>
        </w:rPr>
        <w:tab/>
        <w:t xml:space="preserve">For the association between SSBs and SDT CG resources, support Opt. 2. RRC configures </w:t>
      </w:r>
      <w:r w:rsidRPr="00397702">
        <w:rPr>
          <w:rFonts w:eastAsia="Batang"/>
          <w:bCs/>
          <w:i/>
          <w:iCs/>
          <w:sz w:val="22"/>
          <w:szCs w:val="22"/>
          <w:lang w:val="en-US" w:eastAsia="zh-CN"/>
        </w:rPr>
        <w:t>each CG SDT resource with one or more associated SSBs.</w:t>
      </w:r>
      <w:r w:rsidRPr="00397702">
        <w:rPr>
          <w:rFonts w:eastAsia="Batang"/>
          <w:bCs/>
          <w:i/>
          <w:iCs/>
          <w:sz w:val="22"/>
          <w:szCs w:val="22"/>
          <w:lang w:eastAsia="zh-CN"/>
        </w:rPr>
        <w:t xml:space="preserve"> </w:t>
      </w:r>
    </w:p>
    <w:p w14:paraId="48EB9202" w14:textId="77777777" w:rsidR="00397702" w:rsidRPr="00397702" w:rsidRDefault="00397702" w:rsidP="00397702">
      <w:pPr>
        <w:autoSpaceDE/>
        <w:autoSpaceDN/>
        <w:adjustRightInd/>
        <w:spacing w:after="0" w:line="276" w:lineRule="auto"/>
        <w:jc w:val="both"/>
        <w:rPr>
          <w:rFonts w:eastAsia="Batang"/>
          <w:b/>
          <w:bCs/>
          <w:iCs/>
          <w:sz w:val="22"/>
          <w:szCs w:val="22"/>
          <w:u w:val="single"/>
          <w:lang w:eastAsia="zh-CN"/>
        </w:rPr>
      </w:pPr>
    </w:p>
    <w:p w14:paraId="1B70375C" w14:textId="77777777" w:rsidR="004D4B1E" w:rsidRDefault="00397702" w:rsidP="004D4B1E">
      <w:pPr>
        <w:autoSpaceDE/>
        <w:autoSpaceDN/>
        <w:adjustRightInd/>
        <w:spacing w:after="0" w:line="276" w:lineRule="auto"/>
        <w:jc w:val="both"/>
        <w:rPr>
          <w:rFonts w:eastAsia="Batang"/>
          <w:bCs/>
          <w:iCs/>
          <w:sz w:val="22"/>
          <w:szCs w:val="22"/>
          <w:lang w:eastAsia="zh-CN"/>
        </w:rPr>
      </w:pPr>
      <w:r w:rsidRPr="00397702">
        <w:rPr>
          <w:rFonts w:eastAsia="Batang"/>
          <w:bCs/>
          <w:iCs/>
          <w:sz w:val="22"/>
          <w:szCs w:val="22"/>
          <w:lang w:eastAsia="zh-CN"/>
        </w:rPr>
        <w:t xml:space="preserve">When the CG resource cannot be selected because the measured SSB-RSRP on the associated SSB is lower than the RSRP threshold configured for CG selection, the UE should consider the CG resource as invalid and switch to RACH-based SDT. </w:t>
      </w:r>
      <w:r w:rsidR="004D4B1E">
        <w:rPr>
          <w:rFonts w:eastAsia="Batang"/>
          <w:bCs/>
          <w:iCs/>
          <w:sz w:val="22"/>
          <w:szCs w:val="22"/>
          <w:lang w:eastAsia="zh-CN"/>
        </w:rPr>
        <w:t xml:space="preserve"> </w:t>
      </w:r>
      <w:r w:rsidR="004D4B1E" w:rsidRPr="004D4B1E">
        <w:rPr>
          <w:rFonts w:eastAsia="Batang"/>
          <w:bCs/>
          <w:iCs/>
          <w:sz w:val="22"/>
          <w:szCs w:val="22"/>
          <w:lang w:eastAsia="zh-CN"/>
        </w:rPr>
        <w:t xml:space="preserve">In general, the UE should select the CG resource for SDT if it is valid and available over selection of a RACH based SDT resource. However, if CG resources in the cell become invalid, either due to not having a valid TA or due to not meeting the RSRP threshold configured for CG selection, the UE should select RACH based SDT resources. </w:t>
      </w:r>
      <w:bookmarkStart w:id="2" w:name="_Hlk68183989"/>
      <w:r w:rsidR="004D4B1E" w:rsidRPr="004D4B1E">
        <w:rPr>
          <w:rFonts w:eastAsia="Batang"/>
          <w:bCs/>
          <w:iCs/>
          <w:sz w:val="22"/>
          <w:szCs w:val="22"/>
          <w:lang w:eastAsia="zh-CN"/>
        </w:rPr>
        <w:t>Keeping in mind that SDT selection RSRP threshold is common to both RACH and CG, it is more probable that the UE meets the RSRP threshold for SDT but not the RSRP threshold for CG selection, as CG can support higher TB sizes.</w:t>
      </w:r>
      <w:bookmarkEnd w:id="2"/>
    </w:p>
    <w:p w14:paraId="07689CB9" w14:textId="138878F9" w:rsidR="004D4B1E" w:rsidRPr="004D4B1E" w:rsidRDefault="004D4B1E" w:rsidP="004D4B1E">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br/>
      </w:r>
      <w:r w:rsidRPr="004D4B1E">
        <w:rPr>
          <w:rFonts w:eastAsia="Batang"/>
          <w:b/>
          <w:bCs/>
          <w:iCs/>
          <w:sz w:val="22"/>
          <w:szCs w:val="22"/>
          <w:u w:val="single"/>
          <w:lang w:eastAsia="zh-CN"/>
        </w:rPr>
        <w:t xml:space="preserve">Proposal </w:t>
      </w:r>
      <w:r w:rsidR="00BF0894">
        <w:rPr>
          <w:rFonts w:eastAsia="Batang"/>
          <w:b/>
          <w:bCs/>
          <w:iCs/>
          <w:sz w:val="22"/>
          <w:szCs w:val="22"/>
          <w:u w:val="single"/>
          <w:lang w:eastAsia="zh-CN"/>
        </w:rPr>
        <w:t>3</w:t>
      </w:r>
      <w:r w:rsidRPr="004D4B1E">
        <w:rPr>
          <w:rFonts w:eastAsia="Batang"/>
          <w:b/>
          <w:bCs/>
          <w:iCs/>
          <w:sz w:val="22"/>
          <w:szCs w:val="22"/>
          <w:u w:val="single"/>
          <w:lang w:eastAsia="zh-CN"/>
        </w:rPr>
        <w:t>:</w:t>
      </w:r>
      <w:r w:rsidRPr="004D4B1E">
        <w:rPr>
          <w:rFonts w:eastAsia="Batang"/>
          <w:bCs/>
          <w:i/>
          <w:iCs/>
          <w:sz w:val="22"/>
          <w:szCs w:val="22"/>
          <w:lang w:eastAsia="zh-CN"/>
        </w:rPr>
        <w:tab/>
      </w:r>
      <w:r>
        <w:rPr>
          <w:rFonts w:eastAsia="Batang"/>
          <w:bCs/>
          <w:i/>
          <w:iCs/>
          <w:sz w:val="22"/>
          <w:szCs w:val="22"/>
          <w:lang w:eastAsia="zh-CN"/>
        </w:rPr>
        <w:t>T</w:t>
      </w:r>
      <w:r w:rsidRPr="004D4B1E">
        <w:rPr>
          <w:rFonts w:eastAsia="Batang"/>
          <w:bCs/>
          <w:i/>
          <w:iCs/>
          <w:sz w:val="22"/>
          <w:szCs w:val="22"/>
          <w:lang w:eastAsia="zh-CN"/>
        </w:rPr>
        <w:t>he UE selects RACH-based SDT</w:t>
      </w:r>
      <w:r>
        <w:rPr>
          <w:rFonts w:eastAsia="Batang"/>
          <w:bCs/>
          <w:i/>
          <w:iCs/>
          <w:sz w:val="22"/>
          <w:szCs w:val="22"/>
          <w:lang w:eastAsia="zh-CN"/>
        </w:rPr>
        <w:t xml:space="preserve"> w</w:t>
      </w:r>
      <w:r w:rsidRPr="004D4B1E">
        <w:rPr>
          <w:rFonts w:eastAsia="Batang"/>
          <w:bCs/>
          <w:i/>
          <w:iCs/>
          <w:sz w:val="22"/>
          <w:szCs w:val="22"/>
          <w:lang w:eastAsia="zh-CN"/>
        </w:rPr>
        <w:t>hen there is no valid CG for selection</w:t>
      </w:r>
      <w:r>
        <w:rPr>
          <w:rFonts w:eastAsia="Batang"/>
          <w:bCs/>
          <w:i/>
          <w:iCs/>
          <w:sz w:val="22"/>
          <w:szCs w:val="22"/>
          <w:lang w:eastAsia="zh-CN"/>
        </w:rPr>
        <w:t>, including when the measured SSB-rsrp is not met for any SDT CG resource</w:t>
      </w:r>
      <w:r w:rsidRPr="004D4B1E">
        <w:rPr>
          <w:rFonts w:eastAsia="Batang"/>
          <w:bCs/>
          <w:i/>
          <w:iCs/>
          <w:sz w:val="22"/>
          <w:szCs w:val="22"/>
          <w:lang w:eastAsia="zh-CN"/>
        </w:rPr>
        <w:t xml:space="preserve">. </w:t>
      </w:r>
    </w:p>
    <w:p w14:paraId="058D9EAE" w14:textId="77777777" w:rsidR="004D4B1E" w:rsidRPr="00397702" w:rsidRDefault="004D4B1E" w:rsidP="00397702">
      <w:pPr>
        <w:autoSpaceDE/>
        <w:autoSpaceDN/>
        <w:adjustRightInd/>
        <w:spacing w:after="0" w:line="276" w:lineRule="auto"/>
        <w:jc w:val="both"/>
        <w:rPr>
          <w:rFonts w:eastAsia="Batang"/>
          <w:bCs/>
          <w:iCs/>
          <w:sz w:val="22"/>
          <w:szCs w:val="22"/>
          <w:lang w:eastAsia="zh-CN"/>
        </w:rPr>
      </w:pPr>
    </w:p>
    <w:p w14:paraId="412DE49E" w14:textId="4A417636" w:rsidR="0008350B" w:rsidRPr="009F6F48" w:rsidRDefault="004D4B1E" w:rsidP="0008350B">
      <w:pPr>
        <w:rPr>
          <w:b/>
          <w:bCs/>
          <w:sz w:val="24"/>
          <w:szCs w:val="24"/>
          <w:lang w:val="en-US"/>
        </w:rPr>
      </w:pPr>
      <w:r>
        <w:rPr>
          <w:b/>
          <w:bCs/>
          <w:sz w:val="24"/>
          <w:szCs w:val="24"/>
          <w:u w:val="single"/>
        </w:rPr>
        <w:t>Other FFS aspects</w:t>
      </w:r>
    </w:p>
    <w:p w14:paraId="1C67477A" w14:textId="23FCE7B9" w:rsidR="0008350B" w:rsidRPr="004D4B1E" w:rsidRDefault="004D4B1E" w:rsidP="004D4B1E">
      <w:pPr>
        <w:autoSpaceDE/>
        <w:autoSpaceDN/>
        <w:adjustRightInd/>
        <w:spacing w:after="0" w:line="276" w:lineRule="auto"/>
        <w:jc w:val="both"/>
        <w:rPr>
          <w:rFonts w:eastAsia="Batang"/>
          <w:bCs/>
          <w:iCs/>
          <w:sz w:val="22"/>
          <w:szCs w:val="22"/>
          <w:lang w:eastAsia="zh-CN"/>
        </w:rPr>
      </w:pPr>
      <w:r w:rsidRPr="004D4B1E">
        <w:rPr>
          <w:rFonts w:eastAsia="Batang"/>
          <w:bCs/>
          <w:iCs/>
          <w:sz w:val="22"/>
          <w:szCs w:val="22"/>
          <w:lang w:eastAsia="zh-CN"/>
        </w:rPr>
        <w:t>The two following FFS issues were listed from RAN1#103e:</w:t>
      </w:r>
    </w:p>
    <w:p w14:paraId="026577BE" w14:textId="77777777" w:rsidR="004D4B1E" w:rsidRDefault="004D4B1E" w:rsidP="004D4B1E">
      <w:pPr>
        <w:numPr>
          <w:ilvl w:val="0"/>
          <w:numId w:val="31"/>
        </w:numPr>
        <w:overflowPunct/>
        <w:adjustRightInd/>
        <w:snapToGrid w:val="0"/>
        <w:spacing w:after="60"/>
        <w:jc w:val="both"/>
        <w:textAlignment w:val="auto"/>
        <w:rPr>
          <w:rFonts w:ascii="Arial" w:hAnsi="Arial" w:cs="Arial"/>
          <w:color w:val="000000"/>
          <w:lang w:eastAsia="ko-KR"/>
        </w:rPr>
      </w:pPr>
      <w:r>
        <w:rPr>
          <w:rFonts w:ascii="Arial" w:hAnsi="Arial" w:cs="Arial"/>
          <w:lang w:eastAsia="zh-CN"/>
        </w:rPr>
        <w:t xml:space="preserve">FFS whether repetition is supported for CG-SDT or not, and if supported how to handle the mapping between the SSBs and </w:t>
      </w:r>
      <w:proofErr w:type="gramStart"/>
      <w:r>
        <w:rPr>
          <w:rFonts w:ascii="Arial" w:hAnsi="Arial" w:cs="Arial"/>
          <w:lang w:eastAsia="zh-CN"/>
        </w:rPr>
        <w:t>repetitions</w:t>
      </w:r>
      <w:proofErr w:type="gramEnd"/>
    </w:p>
    <w:p w14:paraId="385266AB" w14:textId="3F8E9A51" w:rsidR="004D4B1E" w:rsidRPr="004D4B1E" w:rsidRDefault="004D4B1E" w:rsidP="004D4B1E">
      <w:pPr>
        <w:numPr>
          <w:ilvl w:val="0"/>
          <w:numId w:val="31"/>
        </w:numPr>
        <w:overflowPunct/>
        <w:adjustRightInd/>
        <w:snapToGrid w:val="0"/>
        <w:spacing w:after="60"/>
        <w:jc w:val="both"/>
        <w:textAlignment w:val="auto"/>
        <w:rPr>
          <w:rFonts w:ascii="Arial" w:hAnsi="Arial" w:cs="Arial"/>
          <w:color w:val="000000"/>
        </w:rPr>
      </w:pPr>
      <w:r>
        <w:rPr>
          <w:rFonts w:ascii="Arial" w:hAnsi="Arial" w:cs="Arial"/>
          <w:lang w:eastAsia="zh-CN"/>
        </w:rPr>
        <w:t>FFS TA validation and PUSCH validation for CG-SDT.</w:t>
      </w:r>
    </w:p>
    <w:p w14:paraId="58247190" w14:textId="1969057E" w:rsidR="00BF0894" w:rsidRDefault="004D4B1E" w:rsidP="004D4B1E">
      <w:pPr>
        <w:autoSpaceDE/>
        <w:autoSpaceDN/>
        <w:adjustRightInd/>
        <w:spacing w:after="0" w:line="276" w:lineRule="auto"/>
        <w:jc w:val="both"/>
        <w:rPr>
          <w:rFonts w:eastAsia="Batang"/>
          <w:bCs/>
          <w:iCs/>
          <w:sz w:val="22"/>
          <w:szCs w:val="22"/>
          <w:lang w:eastAsia="zh-CN"/>
        </w:rPr>
      </w:pPr>
      <w:r>
        <w:rPr>
          <w:rFonts w:eastAsia="Batang"/>
          <w:bCs/>
          <w:iCs/>
          <w:sz w:val="22"/>
          <w:szCs w:val="22"/>
          <w:lang w:eastAsia="zh-CN"/>
        </w:rPr>
        <w:br/>
      </w:r>
      <w:r w:rsidRPr="004D4B1E">
        <w:rPr>
          <w:rFonts w:eastAsia="Batang"/>
          <w:bCs/>
          <w:iCs/>
          <w:sz w:val="22"/>
          <w:szCs w:val="22"/>
          <w:lang w:eastAsia="zh-CN"/>
        </w:rPr>
        <w:t xml:space="preserve">However, these aspects were not part of the LS sent by RAN2, and RAN1 is therefore not required to address these points, especially since the WI mentions that RAN1 is involved only on aspects raised by RAN2 in an LS. Regarding the use of repetitions in INACTIVE state, there is no need to consider coverage enhancement schemes, since RAN2 </w:t>
      </w:r>
      <w:r w:rsidRPr="004D4B1E">
        <w:rPr>
          <w:rFonts w:eastAsia="Batang"/>
          <w:bCs/>
          <w:iCs/>
          <w:sz w:val="22"/>
          <w:szCs w:val="22"/>
          <w:lang w:eastAsia="zh-CN"/>
        </w:rPr>
        <w:lastRenderedPageBreak/>
        <w:t xml:space="preserve">is discussing adding an SDT-RSRP threshold, whereby the UE only initiates an SDT procedure if the measured RSRP is above a threshold, </w:t>
      </w:r>
      <w:proofErr w:type="gramStart"/>
      <w:r w:rsidRPr="004D4B1E">
        <w:rPr>
          <w:rFonts w:eastAsia="Batang"/>
          <w:bCs/>
          <w:iCs/>
          <w:sz w:val="22"/>
          <w:szCs w:val="22"/>
          <w:lang w:eastAsia="zh-CN"/>
        </w:rPr>
        <w:t>i.e.</w:t>
      </w:r>
      <w:proofErr w:type="gramEnd"/>
      <w:r w:rsidRPr="004D4B1E">
        <w:rPr>
          <w:rFonts w:eastAsia="Batang"/>
          <w:bCs/>
          <w:iCs/>
          <w:sz w:val="22"/>
          <w:szCs w:val="22"/>
          <w:lang w:eastAsia="zh-CN"/>
        </w:rPr>
        <w:t xml:space="preserve"> in good coverage. </w:t>
      </w:r>
    </w:p>
    <w:p w14:paraId="169C34AE" w14:textId="5CBC77F4" w:rsidR="004D4B1E" w:rsidRPr="004D4B1E" w:rsidRDefault="004D4B1E" w:rsidP="004D4B1E">
      <w:pPr>
        <w:autoSpaceDE/>
        <w:autoSpaceDN/>
        <w:adjustRightInd/>
        <w:spacing w:after="0" w:line="276" w:lineRule="auto"/>
        <w:jc w:val="both"/>
        <w:rPr>
          <w:rFonts w:eastAsia="Batang"/>
          <w:bCs/>
          <w:iCs/>
          <w:sz w:val="22"/>
          <w:szCs w:val="22"/>
          <w:lang w:eastAsia="zh-CN"/>
        </w:rPr>
      </w:pPr>
    </w:p>
    <w:p w14:paraId="6E585505" w14:textId="373EAD75" w:rsidR="004D4B1E" w:rsidRPr="00496501" w:rsidRDefault="004D4B1E" w:rsidP="00A70C50">
      <w:pPr>
        <w:spacing w:line="276" w:lineRule="auto"/>
      </w:pPr>
      <w:r w:rsidRPr="004D4B1E">
        <w:rPr>
          <w:rFonts w:eastAsia="Batang"/>
          <w:b/>
          <w:bCs/>
          <w:iCs/>
          <w:sz w:val="22"/>
          <w:szCs w:val="22"/>
          <w:u w:val="single"/>
          <w:lang w:eastAsia="zh-CN"/>
        </w:rPr>
        <w:t xml:space="preserve">Proposal </w:t>
      </w:r>
      <w:r w:rsidR="00BF0894">
        <w:rPr>
          <w:rFonts w:eastAsia="Batang"/>
          <w:b/>
          <w:bCs/>
          <w:iCs/>
          <w:sz w:val="22"/>
          <w:szCs w:val="22"/>
          <w:u w:val="single"/>
          <w:lang w:eastAsia="zh-CN"/>
        </w:rPr>
        <w:t>4</w:t>
      </w:r>
      <w:r w:rsidRPr="004D4B1E">
        <w:rPr>
          <w:rFonts w:eastAsia="Batang"/>
          <w:iCs/>
          <w:sz w:val="22"/>
          <w:szCs w:val="22"/>
          <w:u w:val="single"/>
          <w:lang w:eastAsia="zh-CN"/>
        </w:rPr>
        <w:t>:</w:t>
      </w:r>
      <w:r w:rsidRPr="004D4B1E">
        <w:rPr>
          <w:rFonts w:eastAsia="Batang"/>
          <w:i/>
          <w:iCs/>
          <w:sz w:val="22"/>
          <w:szCs w:val="22"/>
          <w:lang w:eastAsia="zh-CN"/>
        </w:rPr>
        <w:tab/>
      </w:r>
      <w:r w:rsidRPr="004D4B1E">
        <w:rPr>
          <w:rFonts w:eastAsia="Batang"/>
          <w:bCs/>
          <w:i/>
          <w:iCs/>
          <w:sz w:val="22"/>
          <w:szCs w:val="22"/>
          <w:lang w:eastAsia="zh-CN"/>
        </w:rPr>
        <w:t>No need to handle FFS issues on repetitions or TA validation, as those are already addressed by R2.</w:t>
      </w:r>
    </w:p>
    <w:p w14:paraId="4EAB9447" w14:textId="77777777" w:rsidR="00C4142E" w:rsidRPr="00E913CF"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0DE2568A" w14:textId="02210141" w:rsidR="00866AD8" w:rsidRDefault="00187241" w:rsidP="001636EC">
      <w:pPr>
        <w:spacing w:after="0" w:line="276" w:lineRule="auto"/>
        <w:contextualSpacing/>
        <w:jc w:val="both"/>
        <w:rPr>
          <w:rFonts w:ascii="Times" w:hAnsi="Times" w:cs="Times"/>
          <w:bCs/>
          <w:iCs/>
          <w:sz w:val="22"/>
          <w:szCs w:val="22"/>
          <w:lang w:eastAsia="zh-CN"/>
        </w:rPr>
      </w:pPr>
      <w:r w:rsidRPr="001636EC">
        <w:rPr>
          <w:rFonts w:ascii="Times" w:hAnsi="Times" w:cs="Times"/>
          <w:bCs/>
          <w:iCs/>
          <w:sz w:val="22"/>
          <w:szCs w:val="22"/>
          <w:lang w:eastAsia="zh-CN"/>
        </w:rPr>
        <w:t>In this contribution, we discussed the LS from RAN2 on SDT</w:t>
      </w:r>
      <w:r w:rsidR="002526AA" w:rsidRPr="001636EC">
        <w:rPr>
          <w:rFonts w:ascii="Times" w:hAnsi="Times" w:cs="Times"/>
          <w:bCs/>
          <w:iCs/>
          <w:sz w:val="22"/>
          <w:szCs w:val="22"/>
          <w:lang w:eastAsia="zh-CN"/>
        </w:rPr>
        <w:t xml:space="preserve"> and we make the following proposals:</w:t>
      </w:r>
    </w:p>
    <w:p w14:paraId="4739C82B" w14:textId="77777777" w:rsidR="00533AED" w:rsidRDefault="00533AED" w:rsidP="001636EC">
      <w:pPr>
        <w:spacing w:after="0" w:line="276" w:lineRule="auto"/>
        <w:contextualSpacing/>
        <w:jc w:val="both"/>
        <w:rPr>
          <w:rFonts w:ascii="Times" w:hAnsi="Times" w:cs="Times"/>
          <w:bCs/>
          <w:iCs/>
          <w:sz w:val="22"/>
          <w:szCs w:val="22"/>
          <w:lang w:eastAsia="zh-CN"/>
        </w:rPr>
      </w:pPr>
    </w:p>
    <w:p w14:paraId="477FBD59" w14:textId="77777777" w:rsidR="00533AED" w:rsidRPr="00397702" w:rsidRDefault="00533AED" w:rsidP="00533AED">
      <w:pPr>
        <w:autoSpaceDE/>
        <w:autoSpaceDN/>
        <w:adjustRightInd/>
        <w:spacing w:line="276" w:lineRule="auto"/>
        <w:rPr>
          <w:rFonts w:eastAsia="Batang"/>
          <w:bCs/>
          <w:i/>
          <w:sz w:val="22"/>
          <w:szCs w:val="22"/>
          <w:lang w:eastAsia="zh-CN"/>
        </w:rPr>
      </w:pPr>
      <w:r w:rsidRPr="00601C16">
        <w:rPr>
          <w:rFonts w:eastAsia="Batang"/>
          <w:b/>
          <w:i/>
          <w:sz w:val="22"/>
          <w:szCs w:val="22"/>
          <w:u w:val="single"/>
          <w:lang w:eastAsia="zh-CN"/>
        </w:rPr>
        <w:t xml:space="preserve">Proposal </w:t>
      </w:r>
      <w:r>
        <w:rPr>
          <w:rFonts w:eastAsia="Batang"/>
          <w:b/>
          <w:i/>
          <w:sz w:val="22"/>
          <w:szCs w:val="22"/>
          <w:u w:val="single"/>
          <w:lang w:eastAsia="zh-CN"/>
        </w:rPr>
        <w:t>1</w:t>
      </w:r>
      <w:r w:rsidRPr="00601C16">
        <w:rPr>
          <w:rFonts w:eastAsia="Batang"/>
          <w:b/>
          <w:i/>
          <w:sz w:val="22"/>
          <w:szCs w:val="22"/>
          <w:u w:val="single"/>
          <w:lang w:eastAsia="zh-CN"/>
        </w:rPr>
        <w:t>:</w:t>
      </w:r>
      <w:r>
        <w:rPr>
          <w:rFonts w:eastAsia="Batang"/>
          <w:b/>
          <w:i/>
          <w:sz w:val="22"/>
          <w:szCs w:val="22"/>
          <w:lang w:eastAsia="zh-CN"/>
        </w:rPr>
        <w:t xml:space="preserve"> </w:t>
      </w:r>
      <w:r w:rsidRPr="00397702">
        <w:rPr>
          <w:rFonts w:eastAsia="Batang"/>
          <w:bCs/>
          <w:i/>
          <w:sz w:val="22"/>
          <w:szCs w:val="22"/>
          <w:lang w:eastAsia="zh-CN"/>
        </w:rPr>
        <w:t>For PDCCH monitoring addressed to C-RNTI after successful completion of the RA:</w:t>
      </w:r>
    </w:p>
    <w:p w14:paraId="0A8FDAF9" w14:textId="77777777" w:rsidR="00533AED" w:rsidRPr="00397702" w:rsidRDefault="00533AED" w:rsidP="00533AED">
      <w:pPr>
        <w:autoSpaceDE/>
        <w:autoSpaceDN/>
        <w:adjustRightInd/>
        <w:spacing w:line="276" w:lineRule="auto"/>
        <w:ind w:firstLine="288"/>
        <w:rPr>
          <w:rFonts w:eastAsia="Batang"/>
          <w:bCs/>
          <w:i/>
          <w:sz w:val="22"/>
          <w:szCs w:val="22"/>
          <w:lang w:eastAsia="zh-CN"/>
        </w:rPr>
      </w:pPr>
      <w:r w:rsidRPr="00397702">
        <w:rPr>
          <w:rFonts w:eastAsia="Batang"/>
          <w:bCs/>
          <w:i/>
          <w:sz w:val="22"/>
          <w:szCs w:val="22"/>
          <w:lang w:eastAsia="zh-CN"/>
        </w:rPr>
        <w:t>- The UE-specific CORESET can be configured as a dedicated search space.</w:t>
      </w:r>
    </w:p>
    <w:p w14:paraId="4BD03B8D" w14:textId="77777777" w:rsidR="00533AED" w:rsidRPr="00397702" w:rsidRDefault="00533AED" w:rsidP="00533AED">
      <w:pPr>
        <w:autoSpaceDE/>
        <w:autoSpaceDN/>
        <w:adjustRightInd/>
        <w:spacing w:line="276" w:lineRule="auto"/>
        <w:ind w:firstLine="288"/>
        <w:rPr>
          <w:rFonts w:eastAsia="Batang"/>
          <w:bCs/>
          <w:i/>
          <w:sz w:val="22"/>
          <w:szCs w:val="22"/>
          <w:lang w:eastAsia="zh-CN"/>
        </w:rPr>
      </w:pPr>
      <w:r w:rsidRPr="00397702">
        <w:rPr>
          <w:rFonts w:eastAsia="Batang"/>
          <w:bCs/>
          <w:i/>
          <w:sz w:val="22"/>
          <w:szCs w:val="22"/>
          <w:lang w:eastAsia="zh-CN"/>
        </w:rPr>
        <w:t>- It is up to RAN2 how the UE keeps coreset and search space configurations upon transitioning into INACTIVE state.</w:t>
      </w:r>
    </w:p>
    <w:p w14:paraId="0E8979CD" w14:textId="1E011D06" w:rsidR="00533AED" w:rsidRDefault="00533AED" w:rsidP="00533AED">
      <w:pPr>
        <w:autoSpaceDE/>
        <w:autoSpaceDN/>
        <w:adjustRightInd/>
        <w:spacing w:line="276" w:lineRule="auto"/>
        <w:jc w:val="both"/>
        <w:rPr>
          <w:rFonts w:eastAsia="Batang"/>
          <w:bCs/>
          <w:i/>
          <w:iCs/>
          <w:sz w:val="22"/>
          <w:szCs w:val="22"/>
          <w:lang w:eastAsia="zh-CN"/>
        </w:rPr>
      </w:pPr>
      <w:r>
        <w:rPr>
          <w:rFonts w:eastAsia="Batang"/>
          <w:b/>
          <w:bCs/>
          <w:iCs/>
          <w:sz w:val="22"/>
          <w:szCs w:val="22"/>
          <w:u w:val="single"/>
          <w:lang w:eastAsia="zh-CN"/>
        </w:rPr>
        <w:t>Observation 1</w:t>
      </w:r>
      <w:r w:rsidRPr="00397702">
        <w:rPr>
          <w:rFonts w:eastAsia="Batang"/>
          <w:b/>
          <w:bCs/>
          <w:iCs/>
          <w:sz w:val="22"/>
          <w:szCs w:val="22"/>
          <w:u w:val="single"/>
          <w:lang w:eastAsia="zh-CN"/>
        </w:rPr>
        <w:t>:</w:t>
      </w:r>
      <w:r w:rsidRPr="00397702">
        <w:rPr>
          <w:rFonts w:eastAsia="Batang"/>
          <w:bCs/>
          <w:i/>
          <w:iCs/>
          <w:sz w:val="22"/>
          <w:szCs w:val="22"/>
          <w:lang w:eastAsia="zh-CN"/>
        </w:rPr>
        <w:tab/>
      </w:r>
      <w:r w:rsidRPr="004D4B1E">
        <w:rPr>
          <w:rFonts w:eastAsia="Batang"/>
          <w:bCs/>
          <w:i/>
          <w:iCs/>
          <w:sz w:val="22"/>
          <w:szCs w:val="22"/>
          <w:lang w:eastAsia="zh-CN"/>
        </w:rPr>
        <w:t>The UE select the CG resource associated with the best measured SSB-rsrp</w:t>
      </w:r>
      <w:r>
        <w:rPr>
          <w:rFonts w:eastAsia="Batang"/>
          <w:bCs/>
          <w:i/>
          <w:iCs/>
          <w:sz w:val="22"/>
          <w:szCs w:val="22"/>
          <w:lang w:eastAsia="zh-CN"/>
        </w:rPr>
        <w:t xml:space="preserve">, </w:t>
      </w:r>
      <w:r w:rsidRPr="004D4B1E">
        <w:rPr>
          <w:rFonts w:eastAsia="Batang"/>
          <w:bCs/>
          <w:i/>
          <w:iCs/>
          <w:sz w:val="22"/>
          <w:szCs w:val="22"/>
          <w:lang w:eastAsia="zh-CN"/>
        </w:rPr>
        <w:t>similar to RO selection.</w:t>
      </w:r>
    </w:p>
    <w:p w14:paraId="4B125E53" w14:textId="77777777" w:rsidR="00533AED" w:rsidRDefault="00533AED" w:rsidP="00533AED">
      <w:pPr>
        <w:autoSpaceDE/>
        <w:autoSpaceDN/>
        <w:adjustRightInd/>
        <w:spacing w:before="240" w:after="0" w:line="276" w:lineRule="auto"/>
        <w:jc w:val="both"/>
        <w:rPr>
          <w:rFonts w:eastAsia="Batang"/>
          <w:bCs/>
          <w:i/>
          <w:iCs/>
          <w:sz w:val="22"/>
          <w:szCs w:val="22"/>
          <w:lang w:eastAsia="zh-CN"/>
        </w:rPr>
      </w:pPr>
      <w:r w:rsidRPr="00397702">
        <w:rPr>
          <w:rFonts w:eastAsia="Batang"/>
          <w:b/>
          <w:bCs/>
          <w:iCs/>
          <w:sz w:val="22"/>
          <w:szCs w:val="22"/>
          <w:u w:val="single"/>
          <w:lang w:eastAsia="zh-CN"/>
        </w:rPr>
        <w:t xml:space="preserve">Proposal </w:t>
      </w:r>
      <w:r>
        <w:rPr>
          <w:rFonts w:eastAsia="Batang"/>
          <w:b/>
          <w:bCs/>
          <w:iCs/>
          <w:sz w:val="22"/>
          <w:szCs w:val="22"/>
          <w:u w:val="single"/>
          <w:lang w:eastAsia="zh-CN"/>
        </w:rPr>
        <w:t>2</w:t>
      </w:r>
      <w:r w:rsidRPr="00397702">
        <w:rPr>
          <w:rFonts w:eastAsia="Batang"/>
          <w:b/>
          <w:bCs/>
          <w:iCs/>
          <w:sz w:val="22"/>
          <w:szCs w:val="22"/>
          <w:u w:val="single"/>
          <w:lang w:eastAsia="zh-CN"/>
        </w:rPr>
        <w:t>:</w:t>
      </w:r>
      <w:r w:rsidRPr="00397702">
        <w:rPr>
          <w:rFonts w:eastAsia="Batang"/>
          <w:bCs/>
          <w:i/>
          <w:iCs/>
          <w:sz w:val="22"/>
          <w:szCs w:val="22"/>
          <w:lang w:eastAsia="zh-CN"/>
        </w:rPr>
        <w:tab/>
        <w:t xml:space="preserve">For the association between SSBs and SDT CG resources, support Opt. 2. RRC configures </w:t>
      </w:r>
      <w:r w:rsidRPr="00397702">
        <w:rPr>
          <w:rFonts w:eastAsia="Batang"/>
          <w:bCs/>
          <w:i/>
          <w:iCs/>
          <w:sz w:val="22"/>
          <w:szCs w:val="22"/>
          <w:lang w:val="en-US" w:eastAsia="zh-CN"/>
        </w:rPr>
        <w:t>each CG SDT resource with one or more associated SSBs.</w:t>
      </w:r>
      <w:r w:rsidRPr="00397702">
        <w:rPr>
          <w:rFonts w:eastAsia="Batang"/>
          <w:bCs/>
          <w:i/>
          <w:iCs/>
          <w:sz w:val="22"/>
          <w:szCs w:val="22"/>
          <w:lang w:eastAsia="zh-CN"/>
        </w:rPr>
        <w:t xml:space="preserve"> </w:t>
      </w:r>
    </w:p>
    <w:p w14:paraId="1AB9807A" w14:textId="77777777" w:rsidR="00533AED" w:rsidRDefault="00533AED" w:rsidP="00533AED">
      <w:pPr>
        <w:spacing w:before="240"/>
      </w:pPr>
      <w:r w:rsidRPr="004D4B1E">
        <w:rPr>
          <w:rFonts w:eastAsia="Batang"/>
          <w:b/>
          <w:bCs/>
          <w:iCs/>
          <w:sz w:val="22"/>
          <w:szCs w:val="22"/>
          <w:u w:val="single"/>
          <w:lang w:eastAsia="zh-CN"/>
        </w:rPr>
        <w:t xml:space="preserve">Proposal </w:t>
      </w:r>
      <w:r>
        <w:rPr>
          <w:rFonts w:eastAsia="Batang"/>
          <w:b/>
          <w:bCs/>
          <w:iCs/>
          <w:sz w:val="22"/>
          <w:szCs w:val="22"/>
          <w:u w:val="single"/>
          <w:lang w:eastAsia="zh-CN"/>
        </w:rPr>
        <w:t>3</w:t>
      </w:r>
      <w:r w:rsidRPr="004D4B1E">
        <w:rPr>
          <w:rFonts w:eastAsia="Batang"/>
          <w:b/>
          <w:bCs/>
          <w:iCs/>
          <w:sz w:val="22"/>
          <w:szCs w:val="22"/>
          <w:u w:val="single"/>
          <w:lang w:eastAsia="zh-CN"/>
        </w:rPr>
        <w:t>:</w:t>
      </w:r>
      <w:r w:rsidRPr="004D4B1E">
        <w:rPr>
          <w:rFonts w:eastAsia="Batang"/>
          <w:bCs/>
          <w:i/>
          <w:iCs/>
          <w:sz w:val="22"/>
          <w:szCs w:val="22"/>
          <w:lang w:eastAsia="zh-CN"/>
        </w:rPr>
        <w:tab/>
      </w:r>
      <w:r>
        <w:rPr>
          <w:rFonts w:eastAsia="Batang"/>
          <w:bCs/>
          <w:i/>
          <w:iCs/>
          <w:sz w:val="22"/>
          <w:szCs w:val="22"/>
          <w:lang w:eastAsia="zh-CN"/>
        </w:rPr>
        <w:t>T</w:t>
      </w:r>
      <w:r w:rsidRPr="004D4B1E">
        <w:rPr>
          <w:rFonts w:eastAsia="Batang"/>
          <w:bCs/>
          <w:i/>
          <w:iCs/>
          <w:sz w:val="22"/>
          <w:szCs w:val="22"/>
          <w:lang w:eastAsia="zh-CN"/>
        </w:rPr>
        <w:t>he UE selects RACH-based SDT</w:t>
      </w:r>
      <w:r>
        <w:rPr>
          <w:rFonts w:eastAsia="Batang"/>
          <w:bCs/>
          <w:i/>
          <w:iCs/>
          <w:sz w:val="22"/>
          <w:szCs w:val="22"/>
          <w:lang w:eastAsia="zh-CN"/>
        </w:rPr>
        <w:t xml:space="preserve"> w</w:t>
      </w:r>
      <w:r w:rsidRPr="004D4B1E">
        <w:rPr>
          <w:rFonts w:eastAsia="Batang"/>
          <w:bCs/>
          <w:i/>
          <w:iCs/>
          <w:sz w:val="22"/>
          <w:szCs w:val="22"/>
          <w:lang w:eastAsia="zh-CN"/>
        </w:rPr>
        <w:t>hen there is no valid CG for selection</w:t>
      </w:r>
      <w:r>
        <w:rPr>
          <w:rFonts w:eastAsia="Batang"/>
          <w:bCs/>
          <w:i/>
          <w:iCs/>
          <w:sz w:val="22"/>
          <w:szCs w:val="22"/>
          <w:lang w:eastAsia="zh-CN"/>
        </w:rPr>
        <w:t>, including when the measured SSB-rsrp is not met for any SDT CG resource</w:t>
      </w:r>
      <w:r w:rsidRPr="004D4B1E">
        <w:rPr>
          <w:rFonts w:eastAsia="Batang"/>
          <w:bCs/>
          <w:i/>
          <w:iCs/>
          <w:sz w:val="22"/>
          <w:szCs w:val="22"/>
          <w:lang w:eastAsia="zh-CN"/>
        </w:rPr>
        <w:t xml:space="preserve">. </w:t>
      </w:r>
    </w:p>
    <w:p w14:paraId="753D30A2" w14:textId="0EC10440" w:rsidR="00533AED" w:rsidRPr="00533AED" w:rsidRDefault="00533AED" w:rsidP="00533AED">
      <w:pPr>
        <w:spacing w:line="276" w:lineRule="auto"/>
      </w:pPr>
      <w:r w:rsidRPr="004D4B1E">
        <w:rPr>
          <w:rFonts w:eastAsia="Batang"/>
          <w:b/>
          <w:bCs/>
          <w:iCs/>
          <w:sz w:val="22"/>
          <w:szCs w:val="22"/>
          <w:u w:val="single"/>
          <w:lang w:eastAsia="zh-CN"/>
        </w:rPr>
        <w:t xml:space="preserve">Proposal </w:t>
      </w:r>
      <w:r>
        <w:rPr>
          <w:rFonts w:eastAsia="Batang"/>
          <w:b/>
          <w:bCs/>
          <w:iCs/>
          <w:sz w:val="22"/>
          <w:szCs w:val="22"/>
          <w:u w:val="single"/>
          <w:lang w:eastAsia="zh-CN"/>
        </w:rPr>
        <w:t>4</w:t>
      </w:r>
      <w:r w:rsidRPr="004D4B1E">
        <w:rPr>
          <w:rFonts w:eastAsia="Batang"/>
          <w:iCs/>
          <w:sz w:val="22"/>
          <w:szCs w:val="22"/>
          <w:u w:val="single"/>
          <w:lang w:eastAsia="zh-CN"/>
        </w:rPr>
        <w:t>:</w:t>
      </w:r>
      <w:r w:rsidRPr="004D4B1E">
        <w:rPr>
          <w:rFonts w:eastAsia="Batang"/>
          <w:i/>
          <w:iCs/>
          <w:sz w:val="22"/>
          <w:szCs w:val="22"/>
          <w:lang w:eastAsia="zh-CN"/>
        </w:rPr>
        <w:tab/>
      </w:r>
      <w:r w:rsidRPr="004D4B1E">
        <w:rPr>
          <w:rFonts w:eastAsia="Batang"/>
          <w:bCs/>
          <w:i/>
          <w:iCs/>
          <w:sz w:val="22"/>
          <w:szCs w:val="22"/>
          <w:lang w:eastAsia="zh-CN"/>
        </w:rPr>
        <w:t>No need to handle FFS issues on repetitions or TA validation, as those are already addressed by R2.</w:t>
      </w:r>
    </w:p>
    <w:p w14:paraId="1EBE4DBF" w14:textId="0439CCE0" w:rsidR="002526AA" w:rsidRDefault="002526AA" w:rsidP="00A70C50">
      <w:pPr>
        <w:spacing w:after="0" w:line="276" w:lineRule="auto"/>
        <w:ind w:left="288"/>
        <w:contextualSpacing/>
        <w:jc w:val="both"/>
        <w:rPr>
          <w:rFonts w:ascii="Times" w:hAnsi="Times" w:cs="Times"/>
          <w:bCs/>
          <w:iCs/>
          <w:lang w:eastAsia="zh-CN"/>
        </w:rPr>
      </w:pPr>
    </w:p>
    <w:p w14:paraId="32220EEF" w14:textId="77777777" w:rsidR="00C4142E" w:rsidRPr="00E913CF"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5A3FD8AA" w14:textId="3EFA081C" w:rsidR="005A5C97" w:rsidRPr="005A5C97" w:rsidRDefault="005A5C97"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Pr>
          <w:rFonts w:cs="Times"/>
          <w:sz w:val="22"/>
          <w:szCs w:val="20"/>
        </w:rPr>
        <w:t xml:space="preserve">RP-201305, </w:t>
      </w:r>
      <w:r w:rsidR="001636EC">
        <w:rPr>
          <w:rFonts w:cs="Times"/>
          <w:sz w:val="22"/>
          <w:szCs w:val="20"/>
        </w:rPr>
        <w:t>“</w:t>
      </w:r>
      <w:r>
        <w:rPr>
          <w:rFonts w:cs="Times"/>
          <w:sz w:val="22"/>
          <w:szCs w:val="20"/>
        </w:rPr>
        <w:t>Work Item on NR small data transmissions in INACTIVE state</w:t>
      </w:r>
      <w:r w:rsidR="001636EC">
        <w:rPr>
          <w:rFonts w:cs="Times"/>
          <w:sz w:val="22"/>
          <w:szCs w:val="20"/>
        </w:rPr>
        <w:t>”</w:t>
      </w:r>
      <w:r>
        <w:rPr>
          <w:rFonts w:cs="Times"/>
          <w:sz w:val="22"/>
          <w:szCs w:val="20"/>
        </w:rPr>
        <w:t>, ZTE</w:t>
      </w:r>
      <w:r w:rsidR="001636EC">
        <w:rPr>
          <w:rFonts w:cs="Times"/>
          <w:sz w:val="22"/>
          <w:szCs w:val="20"/>
        </w:rPr>
        <w:t>.</w:t>
      </w:r>
    </w:p>
    <w:p w14:paraId="6925DB6C" w14:textId="4175052D" w:rsidR="00776109" w:rsidRPr="00533AED" w:rsidRDefault="00C4142E"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sidRPr="00234B99">
        <w:rPr>
          <w:rFonts w:eastAsiaTheme="minorEastAsia" w:cs="Times"/>
          <w:sz w:val="22"/>
          <w:szCs w:val="20"/>
          <w:lang w:eastAsia="zh-CN"/>
        </w:rPr>
        <w:t>R</w:t>
      </w:r>
      <w:r w:rsidR="003A68F4">
        <w:rPr>
          <w:rFonts w:eastAsiaTheme="minorEastAsia" w:cs="Times"/>
          <w:sz w:val="22"/>
          <w:szCs w:val="20"/>
          <w:lang w:eastAsia="zh-CN"/>
        </w:rPr>
        <w:t>2</w:t>
      </w:r>
      <w:r w:rsidRPr="00234B99">
        <w:rPr>
          <w:rFonts w:eastAsiaTheme="minorEastAsia" w:cs="Times"/>
          <w:sz w:val="22"/>
          <w:szCs w:val="20"/>
          <w:lang w:eastAsia="zh-CN"/>
        </w:rPr>
        <w:t>-</w:t>
      </w:r>
      <w:r w:rsidR="003A68F4">
        <w:rPr>
          <w:rFonts w:eastAsiaTheme="minorEastAsia" w:cs="Times"/>
          <w:sz w:val="22"/>
          <w:szCs w:val="20"/>
          <w:lang w:eastAsia="zh-CN"/>
        </w:rPr>
        <w:t>2010841</w:t>
      </w:r>
      <w:r w:rsidRPr="00234B99">
        <w:rPr>
          <w:rFonts w:eastAsiaTheme="minorEastAsia" w:cs="Times"/>
          <w:sz w:val="22"/>
          <w:szCs w:val="20"/>
          <w:lang w:eastAsia="zh-CN"/>
        </w:rPr>
        <w:t xml:space="preserve">, </w:t>
      </w:r>
      <w:r w:rsidR="00234B99" w:rsidRPr="00234B99">
        <w:rPr>
          <w:rFonts w:eastAsiaTheme="minorEastAsia" w:cs="Times"/>
          <w:sz w:val="22"/>
          <w:szCs w:val="20"/>
          <w:lang w:eastAsia="zh-CN"/>
        </w:rPr>
        <w:t>“</w:t>
      </w:r>
      <w:r w:rsidR="000C666E">
        <w:rPr>
          <w:rFonts w:eastAsiaTheme="minorEastAsia" w:cs="Times"/>
          <w:sz w:val="22"/>
          <w:szCs w:val="20"/>
          <w:lang w:eastAsia="zh-CN"/>
        </w:rPr>
        <w:t xml:space="preserve">LS </w:t>
      </w:r>
      <w:r w:rsidR="008C1130">
        <w:rPr>
          <w:rFonts w:eastAsiaTheme="minorEastAsia" w:cs="Times"/>
          <w:sz w:val="22"/>
          <w:szCs w:val="20"/>
          <w:lang w:eastAsia="zh-CN"/>
        </w:rPr>
        <w:t xml:space="preserve">on physical layer aspects of small data </w:t>
      </w:r>
      <w:r w:rsidR="008C1130" w:rsidRPr="00533AED">
        <w:rPr>
          <w:rFonts w:eastAsiaTheme="minorEastAsia" w:cs="Times"/>
          <w:sz w:val="22"/>
          <w:szCs w:val="20"/>
          <w:lang w:eastAsia="zh-CN"/>
        </w:rPr>
        <w:t>transmission</w:t>
      </w:r>
      <w:r w:rsidR="00234B99" w:rsidRPr="00533AED">
        <w:rPr>
          <w:rFonts w:eastAsiaTheme="minorEastAsia" w:cs="Times"/>
          <w:sz w:val="22"/>
          <w:szCs w:val="20"/>
          <w:lang w:eastAsia="zh-CN"/>
        </w:rPr>
        <w:t xml:space="preserve">”, </w:t>
      </w:r>
      <w:r w:rsidR="001636EC" w:rsidRPr="00533AED">
        <w:rPr>
          <w:rFonts w:eastAsiaTheme="minorEastAsia" w:cs="Times"/>
          <w:sz w:val="22"/>
          <w:szCs w:val="20"/>
          <w:lang w:eastAsia="zh-CN"/>
        </w:rPr>
        <w:t>RAN2</w:t>
      </w:r>
      <w:r w:rsidR="001636EC" w:rsidRPr="00533AED">
        <w:rPr>
          <w:rFonts w:cs="Times"/>
          <w:sz w:val="22"/>
          <w:szCs w:val="20"/>
        </w:rPr>
        <w:t>.</w:t>
      </w:r>
    </w:p>
    <w:p w14:paraId="415458ED" w14:textId="5ED40EDF" w:rsidR="0008350B" w:rsidRPr="00533AED" w:rsidRDefault="00533AED"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sidRPr="00533AED">
        <w:rPr>
          <w:rFonts w:eastAsiaTheme="minorEastAsia" w:cs="Times"/>
          <w:sz w:val="22"/>
          <w:szCs w:val="20"/>
          <w:lang w:eastAsia="zh-CN"/>
        </w:rPr>
        <w:t xml:space="preserve">R1-2102125, </w:t>
      </w:r>
      <w:r>
        <w:rPr>
          <w:rFonts w:eastAsiaTheme="minorEastAsia" w:cs="Times"/>
          <w:sz w:val="22"/>
          <w:szCs w:val="20"/>
          <w:lang w:eastAsia="zh-CN"/>
        </w:rPr>
        <w:t>“</w:t>
      </w:r>
      <w:r w:rsidRPr="00533AED">
        <w:rPr>
          <w:rFonts w:eastAsiaTheme="minorEastAsia" w:cs="Times"/>
          <w:sz w:val="22"/>
          <w:szCs w:val="20"/>
          <w:lang w:eastAsia="zh-CN"/>
        </w:rPr>
        <w:t>Reply LS on physical layer aspects of small data transmission</w:t>
      </w:r>
      <w:r>
        <w:rPr>
          <w:rFonts w:eastAsiaTheme="minorEastAsia" w:cs="Times"/>
          <w:sz w:val="22"/>
          <w:szCs w:val="20"/>
          <w:lang w:eastAsia="zh-CN"/>
        </w:rPr>
        <w:t>”</w:t>
      </w:r>
      <w:r w:rsidRPr="00533AED">
        <w:rPr>
          <w:rFonts w:eastAsiaTheme="minorEastAsia" w:cs="Times"/>
          <w:sz w:val="22"/>
          <w:szCs w:val="20"/>
          <w:lang w:eastAsia="zh-CN"/>
        </w:rPr>
        <w:t>, ZTE.</w:t>
      </w:r>
    </w:p>
    <w:p w14:paraId="15167FC8" w14:textId="1B30E730"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6B7F5971" w14:textId="77777777" w:rsidR="009F6F48" w:rsidRPr="00B11D07" w:rsidRDefault="009F6F48" w:rsidP="009F6F48">
      <w:pPr>
        <w:autoSpaceDE/>
        <w:autoSpaceDN/>
        <w:adjustRightInd/>
        <w:spacing w:after="0" w:line="276" w:lineRule="auto"/>
        <w:rPr>
          <w:rFonts w:ascii="Times" w:hAnsi="Times" w:cs="Times"/>
          <w:b/>
          <w:i/>
          <w:lang w:eastAsia="zh-CN"/>
        </w:rPr>
      </w:pPr>
    </w:p>
    <w:p w14:paraId="0F973AAA" w14:textId="635A6474" w:rsidR="009F6F48" w:rsidRPr="00E913CF" w:rsidRDefault="009F6F48" w:rsidP="009F6F48">
      <w:pPr>
        <w:pStyle w:val="Heading1"/>
        <w:numPr>
          <w:ilvl w:val="0"/>
          <w:numId w:val="4"/>
        </w:numPr>
        <w:spacing w:before="0" w:after="0" w:line="276" w:lineRule="auto"/>
        <w:contextualSpacing/>
        <w:jc w:val="both"/>
        <w:rPr>
          <w:rFonts w:cs="Arial"/>
          <w:smallCaps/>
          <w:lang w:val="en-US"/>
        </w:rPr>
      </w:pPr>
      <w:r>
        <w:rPr>
          <w:rFonts w:cs="Arial"/>
          <w:smallCaps/>
          <w:lang w:val="en-US"/>
        </w:rPr>
        <w:t>Appendix A: Past Agreements</w:t>
      </w:r>
    </w:p>
    <w:p w14:paraId="3E21D383" w14:textId="32BC0F79"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6B7224E7" w14:textId="77777777" w:rsidR="009F6F48" w:rsidRPr="006D66FC" w:rsidRDefault="009F6F48" w:rsidP="009F6F48">
      <w:pPr>
        <w:rPr>
          <w:u w:val="single"/>
        </w:rPr>
      </w:pPr>
      <w:r w:rsidRPr="006D66FC">
        <w:rPr>
          <w:u w:val="single"/>
        </w:rPr>
        <w:t>For RA-SDT</w:t>
      </w:r>
    </w:p>
    <w:p w14:paraId="14FE9474" w14:textId="77777777" w:rsidR="009F6F48" w:rsidRPr="006D66FC" w:rsidRDefault="009F6F48" w:rsidP="009F6F48">
      <w:pPr>
        <w:numPr>
          <w:ilvl w:val="0"/>
          <w:numId w:val="26"/>
        </w:numPr>
        <w:overflowPunct/>
        <w:snapToGrid w:val="0"/>
        <w:spacing w:after="60"/>
        <w:jc w:val="both"/>
        <w:textAlignment w:val="auto"/>
        <w:rPr>
          <w:rFonts w:ascii="Arial" w:hAnsi="Arial" w:cs="Arial"/>
        </w:rPr>
      </w:pPr>
      <w:r w:rsidRPr="006D66FC">
        <w:rPr>
          <w:rFonts w:ascii="Arial" w:hAnsi="Arial" w:cs="Arial"/>
        </w:rPr>
        <w:t>From RAN1 perspective, at least a separate SearchSpace that is different from the existing common SearchSpace should be supported for monitoring the PDCCH addressed to the C-RNTI after successful completion of the RACH procedure during RA-</w:t>
      </w:r>
      <w:proofErr w:type="gramStart"/>
      <w:r w:rsidRPr="006D66FC">
        <w:rPr>
          <w:rFonts w:ascii="Arial" w:hAnsi="Arial" w:cs="Arial"/>
        </w:rPr>
        <w:t>SDT</w:t>
      </w:r>
      <w:proofErr w:type="gramEnd"/>
    </w:p>
    <w:p w14:paraId="0591D43A" w14:textId="77777777" w:rsidR="009F6F48" w:rsidRPr="006D66FC" w:rsidRDefault="009F6F48" w:rsidP="009F6F48">
      <w:pPr>
        <w:numPr>
          <w:ilvl w:val="1"/>
          <w:numId w:val="26"/>
        </w:numPr>
        <w:overflowPunct/>
        <w:snapToGrid w:val="0"/>
        <w:spacing w:after="60"/>
        <w:jc w:val="both"/>
        <w:textAlignment w:val="auto"/>
        <w:rPr>
          <w:rFonts w:ascii="Arial" w:hAnsi="Arial" w:cs="Arial"/>
        </w:rPr>
      </w:pPr>
      <w:r w:rsidRPr="006D66FC">
        <w:rPr>
          <w:rFonts w:ascii="Arial" w:hAnsi="Arial" w:cs="Arial"/>
        </w:rPr>
        <w:t>It is up to RAN2 decision if the separate SearchSpace is UE-specific or common to the UEs performing RA-</w:t>
      </w:r>
      <w:proofErr w:type="gramStart"/>
      <w:r w:rsidRPr="006D66FC">
        <w:rPr>
          <w:rFonts w:ascii="Arial" w:hAnsi="Arial" w:cs="Arial"/>
        </w:rPr>
        <w:t>SDT</w:t>
      </w:r>
      <w:proofErr w:type="gramEnd"/>
    </w:p>
    <w:p w14:paraId="46875D62" w14:textId="77777777" w:rsidR="009F6F48" w:rsidRPr="006D66FC" w:rsidRDefault="009F6F48" w:rsidP="009F6F48">
      <w:pPr>
        <w:numPr>
          <w:ilvl w:val="0"/>
          <w:numId w:val="26"/>
        </w:numPr>
        <w:overflowPunct/>
        <w:snapToGrid w:val="0"/>
        <w:spacing w:after="60"/>
        <w:jc w:val="both"/>
        <w:textAlignment w:val="auto"/>
      </w:pPr>
      <w:r w:rsidRPr="006D66FC">
        <w:rPr>
          <w:rFonts w:ascii="Arial" w:hAnsi="Arial" w:cs="Arial"/>
        </w:rPr>
        <w:t>If the separate SearchSpace is not configured, type-1 PDCCH CSS can be reused.</w:t>
      </w:r>
    </w:p>
    <w:p w14:paraId="521647CD" w14:textId="77777777" w:rsidR="009F6F48" w:rsidRPr="006D66FC" w:rsidRDefault="009F6F48" w:rsidP="009F6F48">
      <w:pPr>
        <w:numPr>
          <w:ilvl w:val="0"/>
          <w:numId w:val="26"/>
        </w:numPr>
        <w:overflowPunct/>
        <w:snapToGrid w:val="0"/>
        <w:spacing w:after="60"/>
        <w:jc w:val="both"/>
        <w:textAlignment w:val="auto"/>
      </w:pPr>
      <w:r w:rsidRPr="006D66FC">
        <w:rPr>
          <w:rFonts w:ascii="Arial" w:hAnsi="Arial" w:cs="Arial"/>
          <w:lang w:eastAsia="zh-CN"/>
        </w:rPr>
        <w:t xml:space="preserve">FFS UE-specific CORESET or common </w:t>
      </w:r>
      <w:proofErr w:type="gramStart"/>
      <w:r w:rsidRPr="006D66FC">
        <w:rPr>
          <w:rFonts w:ascii="Arial" w:hAnsi="Arial" w:cs="Arial"/>
          <w:lang w:eastAsia="zh-CN"/>
        </w:rPr>
        <w:t>CORESET</w:t>
      </w:r>
      <w:proofErr w:type="gramEnd"/>
    </w:p>
    <w:p w14:paraId="3BCD5D16" w14:textId="77777777" w:rsidR="009F6F48" w:rsidRDefault="009F6F48" w:rsidP="009F6F48">
      <w:pPr>
        <w:rPr>
          <w:u w:val="single"/>
        </w:rPr>
      </w:pPr>
    </w:p>
    <w:p w14:paraId="5078F81F" w14:textId="77777777" w:rsidR="009F6F48" w:rsidRPr="006D66FC" w:rsidRDefault="009F6F48" w:rsidP="009F6F48">
      <w:pPr>
        <w:rPr>
          <w:u w:val="single"/>
        </w:rPr>
      </w:pPr>
      <w:r w:rsidRPr="006D66FC">
        <w:rPr>
          <w:u w:val="single"/>
        </w:rPr>
        <w:t>For CG-SDT</w:t>
      </w:r>
    </w:p>
    <w:p w14:paraId="4BD3A304" w14:textId="77777777" w:rsidR="009F6F48" w:rsidRPr="006D66FC" w:rsidRDefault="009F6F48" w:rsidP="009F6F48">
      <w:pPr>
        <w:numPr>
          <w:ilvl w:val="0"/>
          <w:numId w:val="27"/>
        </w:numPr>
        <w:overflowPunct/>
        <w:snapToGrid w:val="0"/>
        <w:spacing w:after="60"/>
        <w:jc w:val="both"/>
        <w:textAlignment w:val="auto"/>
        <w:rPr>
          <w:rFonts w:ascii="Arial" w:hAnsi="Arial" w:cs="Arial"/>
        </w:rPr>
      </w:pPr>
      <w:r w:rsidRPr="006D66FC">
        <w:rPr>
          <w:rFonts w:ascii="Arial" w:hAnsi="Arial" w:cs="Arial"/>
        </w:rPr>
        <w:t>One or multiple SSBs can be associated with each CG configuration for CG-SDT.</w:t>
      </w:r>
    </w:p>
    <w:p w14:paraId="11219D8F" w14:textId="77777777" w:rsidR="009F6F48" w:rsidRPr="006D66FC" w:rsidRDefault="009F6F48" w:rsidP="009F6F48">
      <w:pPr>
        <w:numPr>
          <w:ilvl w:val="0"/>
          <w:numId w:val="28"/>
        </w:numPr>
        <w:overflowPunct/>
        <w:snapToGrid w:val="0"/>
        <w:spacing w:after="60"/>
        <w:jc w:val="both"/>
        <w:textAlignment w:val="auto"/>
        <w:rPr>
          <w:rFonts w:ascii="Arial" w:hAnsi="Arial" w:cs="Arial"/>
          <w:lang w:eastAsia="zh-CN"/>
        </w:rPr>
      </w:pPr>
      <w:r w:rsidRPr="006D66FC">
        <w:rPr>
          <w:rFonts w:ascii="Arial" w:hAnsi="Arial" w:cs="Arial"/>
          <w:lang w:eastAsia="zh-CN"/>
        </w:rPr>
        <w:lastRenderedPageBreak/>
        <w:t>From RAN1 perspective, the following options can be considered for the association between the SSBs and the CG resources (including transmission occasions and DMRS) per CG configuration for CG-SDT.</w:t>
      </w:r>
    </w:p>
    <w:p w14:paraId="51A626E7"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Opt. 1: Define the SSB-to-CG-PUSCH mapping </w:t>
      </w:r>
      <w:proofErr w:type="gramStart"/>
      <w:r w:rsidRPr="006D66FC">
        <w:rPr>
          <w:rFonts w:ascii="Arial" w:hAnsi="Arial" w:cs="Arial"/>
          <w:lang w:eastAsia="zh-CN"/>
        </w:rPr>
        <w:t>rule</w:t>
      </w:r>
      <w:proofErr w:type="gramEnd"/>
      <w:r w:rsidRPr="006D66FC">
        <w:rPr>
          <w:rFonts w:ascii="Arial" w:hAnsi="Arial" w:cs="Arial"/>
          <w:lang w:eastAsia="zh-CN"/>
        </w:rPr>
        <w:t xml:space="preserve"> </w:t>
      </w:r>
    </w:p>
    <w:p w14:paraId="6E2F4F58"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Reuse the SSB-to-RO mapping as the </w:t>
      </w:r>
      <w:proofErr w:type="gramStart"/>
      <w:r w:rsidRPr="006D66FC">
        <w:rPr>
          <w:rFonts w:ascii="Arial" w:hAnsi="Arial" w:cs="Arial"/>
          <w:lang w:eastAsia="zh-CN"/>
        </w:rPr>
        <w:t>baseline</w:t>
      </w:r>
      <w:proofErr w:type="gramEnd"/>
    </w:p>
    <w:p w14:paraId="2803E499"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FFS the potential RAN1 impact, </w:t>
      </w:r>
      <w:proofErr w:type="gramStart"/>
      <w:r w:rsidRPr="006D66FC">
        <w:rPr>
          <w:rFonts w:ascii="Arial" w:hAnsi="Arial" w:cs="Arial"/>
          <w:lang w:eastAsia="zh-CN"/>
        </w:rPr>
        <w:t>e.g.</w:t>
      </w:r>
      <w:proofErr w:type="gramEnd"/>
      <w:r w:rsidRPr="006D66FC">
        <w:rPr>
          <w:rFonts w:ascii="Arial" w:hAnsi="Arial" w:cs="Arial"/>
          <w:lang w:eastAsia="zh-CN"/>
        </w:rPr>
        <w:t xml:space="preserve"> mapping ratio and association period</w:t>
      </w:r>
    </w:p>
    <w:p w14:paraId="38657E5A"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Opt. 2: CG resources per CG configuration are associated with a set of SSB(s) by explicit signalling.</w:t>
      </w:r>
    </w:p>
    <w:p w14:paraId="28AD0216"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FFS the potential RAN1 </w:t>
      </w:r>
      <w:proofErr w:type="gramStart"/>
      <w:r w:rsidRPr="006D66FC">
        <w:rPr>
          <w:rFonts w:ascii="Arial" w:hAnsi="Arial" w:cs="Arial"/>
          <w:lang w:eastAsia="zh-CN"/>
        </w:rPr>
        <w:t>impact</w:t>
      </w:r>
      <w:proofErr w:type="gramEnd"/>
    </w:p>
    <w:p w14:paraId="1035D319"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Other solutions are not </w:t>
      </w:r>
      <w:proofErr w:type="gramStart"/>
      <w:r w:rsidRPr="006D66FC">
        <w:rPr>
          <w:rFonts w:ascii="Arial" w:hAnsi="Arial" w:cs="Arial"/>
          <w:lang w:eastAsia="zh-CN"/>
        </w:rPr>
        <w:t>precluded</w:t>
      </w:r>
      <w:proofErr w:type="gramEnd"/>
    </w:p>
    <w:p w14:paraId="7BF01608" w14:textId="77777777" w:rsidR="009F6F48" w:rsidRPr="006D66FC" w:rsidRDefault="009F6F48" w:rsidP="009F6F48">
      <w:pPr>
        <w:numPr>
          <w:ilvl w:val="0"/>
          <w:numId w:val="29"/>
        </w:numPr>
        <w:overflowPunct/>
        <w:snapToGrid w:val="0"/>
        <w:spacing w:after="60"/>
        <w:jc w:val="both"/>
        <w:textAlignment w:val="auto"/>
        <w:rPr>
          <w:rFonts w:ascii="Arial" w:hAnsi="Arial" w:cs="Arial"/>
          <w:color w:val="000000"/>
        </w:rPr>
      </w:pPr>
      <w:r w:rsidRPr="006D66FC">
        <w:rPr>
          <w:rFonts w:ascii="Arial" w:hAnsi="Arial" w:cs="Arial"/>
          <w:lang w:eastAsia="zh-CN"/>
        </w:rPr>
        <w:t xml:space="preserve">FFS whether repetition is supported for CG-SDT or not, and if supported how to handle the mapping between the SSBs and </w:t>
      </w:r>
      <w:proofErr w:type="gramStart"/>
      <w:r w:rsidRPr="006D66FC">
        <w:rPr>
          <w:rFonts w:ascii="Arial" w:hAnsi="Arial" w:cs="Arial"/>
          <w:lang w:eastAsia="zh-CN"/>
        </w:rPr>
        <w:t>repetitions</w:t>
      </w:r>
      <w:proofErr w:type="gramEnd"/>
    </w:p>
    <w:p w14:paraId="448A3AB3" w14:textId="77777777" w:rsidR="009F6F48" w:rsidRPr="006D66FC" w:rsidRDefault="009F6F48" w:rsidP="009F6F48">
      <w:pPr>
        <w:numPr>
          <w:ilvl w:val="0"/>
          <w:numId w:val="29"/>
        </w:numPr>
        <w:overflowPunct/>
        <w:snapToGrid w:val="0"/>
        <w:spacing w:after="60"/>
        <w:jc w:val="both"/>
        <w:textAlignment w:val="auto"/>
        <w:rPr>
          <w:rFonts w:ascii="Arial" w:hAnsi="Arial" w:cs="Arial"/>
          <w:color w:val="000000"/>
        </w:rPr>
      </w:pPr>
      <w:r w:rsidRPr="006D66FC">
        <w:rPr>
          <w:rFonts w:ascii="Arial" w:hAnsi="Arial" w:cs="Arial"/>
          <w:lang w:eastAsia="zh-CN"/>
        </w:rPr>
        <w:t>FFS TA validation and PUSCH validation for CG-SDT.</w:t>
      </w:r>
    </w:p>
    <w:p w14:paraId="73AA6859" w14:textId="77777777" w:rsidR="009F6F48" w:rsidRPr="009F6F48" w:rsidRDefault="009F6F48" w:rsidP="009F6F48">
      <w:pPr>
        <w:pStyle w:val="BodyText"/>
        <w:overflowPunct/>
        <w:autoSpaceDE/>
        <w:autoSpaceDN/>
        <w:adjustRightInd/>
        <w:spacing w:after="0" w:line="276" w:lineRule="auto"/>
        <w:contextualSpacing/>
        <w:textAlignment w:val="auto"/>
        <w:rPr>
          <w:rFonts w:cs="Times"/>
          <w:sz w:val="22"/>
          <w:szCs w:val="20"/>
          <w:lang w:val="en-GB"/>
        </w:rPr>
      </w:pPr>
    </w:p>
    <w:sectPr w:rsidR="009F6F48" w:rsidRPr="009F6F48"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0D3AE" w14:textId="77777777" w:rsidR="00844B7D" w:rsidRDefault="00844B7D">
      <w:r>
        <w:separator/>
      </w:r>
    </w:p>
  </w:endnote>
  <w:endnote w:type="continuationSeparator" w:id="0">
    <w:p w14:paraId="69DFEBE2" w14:textId="77777777" w:rsidR="00844B7D" w:rsidRDefault="0084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auto"/>
    <w:pitch w:val="default"/>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9E519" w14:textId="77777777" w:rsidR="00844B7D" w:rsidRDefault="00844B7D">
      <w:r>
        <w:separator/>
      </w:r>
    </w:p>
  </w:footnote>
  <w:footnote w:type="continuationSeparator" w:id="0">
    <w:p w14:paraId="08461A7D" w14:textId="77777777" w:rsidR="00844B7D" w:rsidRDefault="0084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1042B"/>
    <w:multiLevelType w:val="hybridMultilevel"/>
    <w:tmpl w:val="CA3601DC"/>
    <w:lvl w:ilvl="0" w:tplc="CB2870E0">
      <w:start w:val="1"/>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7611EB"/>
    <w:multiLevelType w:val="hybridMultilevel"/>
    <w:tmpl w:val="71762652"/>
    <w:lvl w:ilvl="0" w:tplc="27D44FB0">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792074"/>
    <w:multiLevelType w:val="hybridMultilevel"/>
    <w:tmpl w:val="B18A88EC"/>
    <w:lvl w:ilvl="0" w:tplc="BDC85476">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F16AB"/>
    <w:multiLevelType w:val="hybridMultilevel"/>
    <w:tmpl w:val="CD6C4F10"/>
    <w:lvl w:ilvl="0" w:tplc="90F48076">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21"/>
  </w:num>
  <w:num w:numId="7">
    <w:abstractNumId w:val="15"/>
    <w:lvlOverride w:ilvl="0">
      <w:startOverride w:val="1"/>
    </w:lvlOverride>
  </w:num>
  <w:num w:numId="8">
    <w:abstractNumId w:val="25"/>
  </w:num>
  <w:num w:numId="9">
    <w:abstractNumId w:val="7"/>
  </w:num>
  <w:num w:numId="10">
    <w:abstractNumId w:val="19"/>
  </w:num>
  <w:num w:numId="11">
    <w:abstractNumId w:val="13"/>
  </w:num>
  <w:num w:numId="12">
    <w:abstractNumId w:val="12"/>
  </w:num>
  <w:num w:numId="13">
    <w:abstractNumId w:val="22"/>
  </w:num>
  <w:num w:numId="14">
    <w:abstractNumId w:val="8"/>
  </w:num>
  <w:num w:numId="15">
    <w:abstractNumId w:val="26"/>
  </w:num>
  <w:num w:numId="16">
    <w:abstractNumId w:val="2"/>
  </w:num>
  <w:num w:numId="17">
    <w:abstractNumId w:val="23"/>
  </w:num>
  <w:num w:numId="18">
    <w:abstractNumId w:val="4"/>
  </w:num>
  <w:num w:numId="19">
    <w:abstractNumId w:val="14"/>
  </w:num>
  <w:num w:numId="20">
    <w:abstractNumId w:val="27"/>
  </w:num>
  <w:num w:numId="21">
    <w:abstractNumId w:val="28"/>
  </w:num>
  <w:num w:numId="22">
    <w:abstractNumId w:val="16"/>
  </w:num>
  <w:num w:numId="23">
    <w:abstractNumId w:val="18"/>
  </w:num>
  <w:num w:numId="24">
    <w:abstractNumId w:val="10"/>
  </w:num>
  <w:num w:numId="25">
    <w:abstractNumId w:val="5"/>
  </w:num>
  <w:num w:numId="26">
    <w:abstractNumId w:val="6"/>
  </w:num>
  <w:num w:numId="27">
    <w:abstractNumId w:val="11"/>
  </w:num>
  <w:num w:numId="28">
    <w:abstractNumId w:val="24"/>
  </w:num>
  <w:num w:numId="29">
    <w:abstractNumId w:val="20"/>
  </w:num>
  <w:num w:numId="30">
    <w:abstractNumId w:val="24"/>
  </w:num>
  <w:num w:numId="3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387D"/>
    <w:rsid w:val="00004479"/>
    <w:rsid w:val="00004564"/>
    <w:rsid w:val="00004885"/>
    <w:rsid w:val="00004CD0"/>
    <w:rsid w:val="00004CE6"/>
    <w:rsid w:val="00004D8C"/>
    <w:rsid w:val="00004DCB"/>
    <w:rsid w:val="000051F0"/>
    <w:rsid w:val="00005327"/>
    <w:rsid w:val="0000553B"/>
    <w:rsid w:val="000059D4"/>
    <w:rsid w:val="00005AC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69B"/>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20B"/>
    <w:rsid w:val="00020250"/>
    <w:rsid w:val="00020331"/>
    <w:rsid w:val="00020442"/>
    <w:rsid w:val="000205C1"/>
    <w:rsid w:val="000208B8"/>
    <w:rsid w:val="00020936"/>
    <w:rsid w:val="00020D09"/>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65"/>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8E7"/>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37EDB"/>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D58"/>
    <w:rsid w:val="00043F71"/>
    <w:rsid w:val="0004403C"/>
    <w:rsid w:val="00044225"/>
    <w:rsid w:val="00044359"/>
    <w:rsid w:val="00044576"/>
    <w:rsid w:val="00044FC4"/>
    <w:rsid w:val="0004505B"/>
    <w:rsid w:val="0004516E"/>
    <w:rsid w:val="000451E5"/>
    <w:rsid w:val="000453F6"/>
    <w:rsid w:val="0004578C"/>
    <w:rsid w:val="00045B35"/>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072"/>
    <w:rsid w:val="0005456E"/>
    <w:rsid w:val="0005468A"/>
    <w:rsid w:val="00054ACE"/>
    <w:rsid w:val="00054DAB"/>
    <w:rsid w:val="00054EC3"/>
    <w:rsid w:val="0005504C"/>
    <w:rsid w:val="0005539F"/>
    <w:rsid w:val="00055873"/>
    <w:rsid w:val="00055B8E"/>
    <w:rsid w:val="0005602E"/>
    <w:rsid w:val="00056057"/>
    <w:rsid w:val="00056085"/>
    <w:rsid w:val="0005678F"/>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5E4"/>
    <w:rsid w:val="00061985"/>
    <w:rsid w:val="00061E34"/>
    <w:rsid w:val="000621A9"/>
    <w:rsid w:val="0006263A"/>
    <w:rsid w:val="00062DE9"/>
    <w:rsid w:val="000632B7"/>
    <w:rsid w:val="00063435"/>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C63"/>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3959"/>
    <w:rsid w:val="00074375"/>
    <w:rsid w:val="000743A0"/>
    <w:rsid w:val="000746D6"/>
    <w:rsid w:val="0007483C"/>
    <w:rsid w:val="00074BF5"/>
    <w:rsid w:val="00074CD9"/>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749"/>
    <w:rsid w:val="00081A42"/>
    <w:rsid w:val="00082152"/>
    <w:rsid w:val="00082293"/>
    <w:rsid w:val="00082460"/>
    <w:rsid w:val="0008253A"/>
    <w:rsid w:val="000825BC"/>
    <w:rsid w:val="000826FF"/>
    <w:rsid w:val="00082A49"/>
    <w:rsid w:val="00082E0C"/>
    <w:rsid w:val="00082F4C"/>
    <w:rsid w:val="00083322"/>
    <w:rsid w:val="00083391"/>
    <w:rsid w:val="0008350B"/>
    <w:rsid w:val="00083760"/>
    <w:rsid w:val="00083788"/>
    <w:rsid w:val="000839CE"/>
    <w:rsid w:val="000839E8"/>
    <w:rsid w:val="00083E97"/>
    <w:rsid w:val="00083EBD"/>
    <w:rsid w:val="00084167"/>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CAA"/>
    <w:rsid w:val="00090E2A"/>
    <w:rsid w:val="00090F31"/>
    <w:rsid w:val="00091714"/>
    <w:rsid w:val="00091C08"/>
    <w:rsid w:val="000921E3"/>
    <w:rsid w:val="00092334"/>
    <w:rsid w:val="00092DDD"/>
    <w:rsid w:val="00092EF4"/>
    <w:rsid w:val="00093095"/>
    <w:rsid w:val="00093151"/>
    <w:rsid w:val="000931C3"/>
    <w:rsid w:val="000935DC"/>
    <w:rsid w:val="00093B23"/>
    <w:rsid w:val="00093C12"/>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A0253"/>
    <w:rsid w:val="000A02DC"/>
    <w:rsid w:val="000A0CA1"/>
    <w:rsid w:val="000A0E99"/>
    <w:rsid w:val="000A1882"/>
    <w:rsid w:val="000A1996"/>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BCB"/>
    <w:rsid w:val="000C133A"/>
    <w:rsid w:val="000C143C"/>
    <w:rsid w:val="000C1DBD"/>
    <w:rsid w:val="000C1F69"/>
    <w:rsid w:val="000C20A6"/>
    <w:rsid w:val="000C2DE1"/>
    <w:rsid w:val="000C2ED9"/>
    <w:rsid w:val="000C393F"/>
    <w:rsid w:val="000C3987"/>
    <w:rsid w:val="000C3EB8"/>
    <w:rsid w:val="000C3F16"/>
    <w:rsid w:val="000C44B7"/>
    <w:rsid w:val="000C4C76"/>
    <w:rsid w:val="000C4DDC"/>
    <w:rsid w:val="000C4F06"/>
    <w:rsid w:val="000C54A9"/>
    <w:rsid w:val="000C550B"/>
    <w:rsid w:val="000C5669"/>
    <w:rsid w:val="000C56AA"/>
    <w:rsid w:val="000C5759"/>
    <w:rsid w:val="000C5865"/>
    <w:rsid w:val="000C5872"/>
    <w:rsid w:val="000C59A5"/>
    <w:rsid w:val="000C5B11"/>
    <w:rsid w:val="000C5E7D"/>
    <w:rsid w:val="000C5F30"/>
    <w:rsid w:val="000C65B6"/>
    <w:rsid w:val="000C666E"/>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21"/>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543"/>
    <w:rsid w:val="000E3681"/>
    <w:rsid w:val="000E36E0"/>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1EE5"/>
    <w:rsid w:val="00102147"/>
    <w:rsid w:val="001021B6"/>
    <w:rsid w:val="0010259F"/>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34A"/>
    <w:rsid w:val="00112509"/>
    <w:rsid w:val="00112B35"/>
    <w:rsid w:val="00112B8F"/>
    <w:rsid w:val="00112D41"/>
    <w:rsid w:val="0011302C"/>
    <w:rsid w:val="001134DA"/>
    <w:rsid w:val="0011368C"/>
    <w:rsid w:val="0011372B"/>
    <w:rsid w:val="001138BF"/>
    <w:rsid w:val="00113D8F"/>
    <w:rsid w:val="001140FA"/>
    <w:rsid w:val="001141CF"/>
    <w:rsid w:val="00114379"/>
    <w:rsid w:val="001146A3"/>
    <w:rsid w:val="001146C6"/>
    <w:rsid w:val="00114776"/>
    <w:rsid w:val="001147B8"/>
    <w:rsid w:val="00114804"/>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22A"/>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F7"/>
    <w:rsid w:val="00121C1E"/>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8C9"/>
    <w:rsid w:val="00125AD7"/>
    <w:rsid w:val="0012613D"/>
    <w:rsid w:val="0012697D"/>
    <w:rsid w:val="00126C38"/>
    <w:rsid w:val="00126C3C"/>
    <w:rsid w:val="00127225"/>
    <w:rsid w:val="0012722E"/>
    <w:rsid w:val="001273B3"/>
    <w:rsid w:val="0012748A"/>
    <w:rsid w:val="001274AC"/>
    <w:rsid w:val="001275E6"/>
    <w:rsid w:val="00127DE2"/>
    <w:rsid w:val="00127F28"/>
    <w:rsid w:val="0013014D"/>
    <w:rsid w:val="001301E5"/>
    <w:rsid w:val="001302C8"/>
    <w:rsid w:val="00130714"/>
    <w:rsid w:val="00130953"/>
    <w:rsid w:val="00130E2C"/>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0EEA"/>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A5A"/>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9E1"/>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8E8"/>
    <w:rsid w:val="00154A24"/>
    <w:rsid w:val="00154B50"/>
    <w:rsid w:val="00154E96"/>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458"/>
    <w:rsid w:val="00162BD5"/>
    <w:rsid w:val="00162CF1"/>
    <w:rsid w:val="00162F82"/>
    <w:rsid w:val="001630E4"/>
    <w:rsid w:val="001636EC"/>
    <w:rsid w:val="001639BC"/>
    <w:rsid w:val="001639E6"/>
    <w:rsid w:val="00163AFC"/>
    <w:rsid w:val="001645AA"/>
    <w:rsid w:val="00164646"/>
    <w:rsid w:val="001647FA"/>
    <w:rsid w:val="001649D4"/>
    <w:rsid w:val="00164C22"/>
    <w:rsid w:val="00165137"/>
    <w:rsid w:val="00165606"/>
    <w:rsid w:val="0016609C"/>
    <w:rsid w:val="00166305"/>
    <w:rsid w:val="0016634F"/>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0959"/>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78C"/>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241"/>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762"/>
    <w:rsid w:val="00194A69"/>
    <w:rsid w:val="00194B53"/>
    <w:rsid w:val="00194FBD"/>
    <w:rsid w:val="0019573B"/>
    <w:rsid w:val="0019592C"/>
    <w:rsid w:val="00195B9A"/>
    <w:rsid w:val="00196085"/>
    <w:rsid w:val="00196A48"/>
    <w:rsid w:val="00196B90"/>
    <w:rsid w:val="00196BD7"/>
    <w:rsid w:val="00196BDD"/>
    <w:rsid w:val="00196FF4"/>
    <w:rsid w:val="0019734F"/>
    <w:rsid w:val="001975D9"/>
    <w:rsid w:val="00197A1F"/>
    <w:rsid w:val="001A010E"/>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97E"/>
    <w:rsid w:val="001A3D5B"/>
    <w:rsid w:val="001A3F0F"/>
    <w:rsid w:val="001A3FA5"/>
    <w:rsid w:val="001A448D"/>
    <w:rsid w:val="001A49D2"/>
    <w:rsid w:val="001A4CED"/>
    <w:rsid w:val="001A4EDF"/>
    <w:rsid w:val="001A5120"/>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FD9"/>
    <w:rsid w:val="001B446B"/>
    <w:rsid w:val="001B46A1"/>
    <w:rsid w:val="001B5332"/>
    <w:rsid w:val="001B53B3"/>
    <w:rsid w:val="001B54C9"/>
    <w:rsid w:val="001B54E9"/>
    <w:rsid w:val="001B5555"/>
    <w:rsid w:val="001B5F67"/>
    <w:rsid w:val="001B62E0"/>
    <w:rsid w:val="001B6488"/>
    <w:rsid w:val="001B6619"/>
    <w:rsid w:val="001B6A83"/>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5FDD"/>
    <w:rsid w:val="001C619C"/>
    <w:rsid w:val="001C6AA5"/>
    <w:rsid w:val="001C70EF"/>
    <w:rsid w:val="001C715F"/>
    <w:rsid w:val="001C7185"/>
    <w:rsid w:val="001C7AB6"/>
    <w:rsid w:val="001C7F47"/>
    <w:rsid w:val="001D006C"/>
    <w:rsid w:val="001D0578"/>
    <w:rsid w:val="001D0593"/>
    <w:rsid w:val="001D0817"/>
    <w:rsid w:val="001D0964"/>
    <w:rsid w:val="001D1258"/>
    <w:rsid w:val="001D1265"/>
    <w:rsid w:val="001D13B0"/>
    <w:rsid w:val="001D15D4"/>
    <w:rsid w:val="001D192F"/>
    <w:rsid w:val="001D19F8"/>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F0"/>
    <w:rsid w:val="001D6E61"/>
    <w:rsid w:val="001D6F30"/>
    <w:rsid w:val="001D70AE"/>
    <w:rsid w:val="001D7260"/>
    <w:rsid w:val="001D7816"/>
    <w:rsid w:val="001D7B96"/>
    <w:rsid w:val="001D7EFB"/>
    <w:rsid w:val="001D7FE2"/>
    <w:rsid w:val="001E09C6"/>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D13"/>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8B6"/>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D80"/>
    <w:rsid w:val="001F6E45"/>
    <w:rsid w:val="001F7259"/>
    <w:rsid w:val="001F7317"/>
    <w:rsid w:val="001F76DF"/>
    <w:rsid w:val="001F798D"/>
    <w:rsid w:val="001F7DD6"/>
    <w:rsid w:val="001F7FCF"/>
    <w:rsid w:val="0020001D"/>
    <w:rsid w:val="002000F2"/>
    <w:rsid w:val="002000FC"/>
    <w:rsid w:val="0020020C"/>
    <w:rsid w:val="002002BF"/>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5DE"/>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618"/>
    <w:rsid w:val="0022592A"/>
    <w:rsid w:val="00225952"/>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12"/>
    <w:rsid w:val="0024103F"/>
    <w:rsid w:val="00241504"/>
    <w:rsid w:val="00241C7B"/>
    <w:rsid w:val="002420F9"/>
    <w:rsid w:val="002421F2"/>
    <w:rsid w:val="0024224E"/>
    <w:rsid w:val="0024261A"/>
    <w:rsid w:val="00242B2A"/>
    <w:rsid w:val="00242CAE"/>
    <w:rsid w:val="00243ACD"/>
    <w:rsid w:val="00243B6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42"/>
    <w:rsid w:val="002525BE"/>
    <w:rsid w:val="002526AA"/>
    <w:rsid w:val="002528E9"/>
    <w:rsid w:val="00252CF2"/>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042"/>
    <w:rsid w:val="002612A1"/>
    <w:rsid w:val="0026149C"/>
    <w:rsid w:val="00261612"/>
    <w:rsid w:val="0026179E"/>
    <w:rsid w:val="00261D05"/>
    <w:rsid w:val="00261D5C"/>
    <w:rsid w:val="00261EC1"/>
    <w:rsid w:val="00261ED1"/>
    <w:rsid w:val="002621CD"/>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623"/>
    <w:rsid w:val="00265701"/>
    <w:rsid w:val="00265E9A"/>
    <w:rsid w:val="00266210"/>
    <w:rsid w:val="00266345"/>
    <w:rsid w:val="002663D6"/>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A"/>
    <w:rsid w:val="00274125"/>
    <w:rsid w:val="00274717"/>
    <w:rsid w:val="00274BED"/>
    <w:rsid w:val="00274D08"/>
    <w:rsid w:val="00275435"/>
    <w:rsid w:val="00275464"/>
    <w:rsid w:val="0027568B"/>
    <w:rsid w:val="002756D5"/>
    <w:rsid w:val="00275CD2"/>
    <w:rsid w:val="00276001"/>
    <w:rsid w:val="002764FB"/>
    <w:rsid w:val="0027669D"/>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B90"/>
    <w:rsid w:val="00283C0B"/>
    <w:rsid w:val="00283D6B"/>
    <w:rsid w:val="0028403B"/>
    <w:rsid w:val="00284E7F"/>
    <w:rsid w:val="00284F90"/>
    <w:rsid w:val="0028527A"/>
    <w:rsid w:val="002852CD"/>
    <w:rsid w:val="00285520"/>
    <w:rsid w:val="00285894"/>
    <w:rsid w:val="00285D5B"/>
    <w:rsid w:val="00285E28"/>
    <w:rsid w:val="00286298"/>
    <w:rsid w:val="00286487"/>
    <w:rsid w:val="00286631"/>
    <w:rsid w:val="00286736"/>
    <w:rsid w:val="00286B14"/>
    <w:rsid w:val="00286E33"/>
    <w:rsid w:val="00286F76"/>
    <w:rsid w:val="00286F83"/>
    <w:rsid w:val="00287376"/>
    <w:rsid w:val="002877DE"/>
    <w:rsid w:val="00287C28"/>
    <w:rsid w:val="00287F2C"/>
    <w:rsid w:val="00290254"/>
    <w:rsid w:val="00290259"/>
    <w:rsid w:val="00290701"/>
    <w:rsid w:val="0029178F"/>
    <w:rsid w:val="00291B01"/>
    <w:rsid w:val="00291D5D"/>
    <w:rsid w:val="00291E86"/>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9EE"/>
    <w:rsid w:val="00295F1C"/>
    <w:rsid w:val="0029636B"/>
    <w:rsid w:val="002963EC"/>
    <w:rsid w:val="002965C5"/>
    <w:rsid w:val="00296856"/>
    <w:rsid w:val="00296A09"/>
    <w:rsid w:val="00296C50"/>
    <w:rsid w:val="00296FD8"/>
    <w:rsid w:val="002971CA"/>
    <w:rsid w:val="0029743A"/>
    <w:rsid w:val="00297499"/>
    <w:rsid w:val="002974AA"/>
    <w:rsid w:val="002976A3"/>
    <w:rsid w:val="00297A68"/>
    <w:rsid w:val="00297AE4"/>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19C"/>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B7CDE"/>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CAB"/>
    <w:rsid w:val="002C3D01"/>
    <w:rsid w:val="002C3E89"/>
    <w:rsid w:val="002C4110"/>
    <w:rsid w:val="002C44DB"/>
    <w:rsid w:val="002C47BD"/>
    <w:rsid w:val="002C4F56"/>
    <w:rsid w:val="002C4FAC"/>
    <w:rsid w:val="002C545A"/>
    <w:rsid w:val="002C5533"/>
    <w:rsid w:val="002C5620"/>
    <w:rsid w:val="002C57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2A6"/>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636"/>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321"/>
    <w:rsid w:val="002E73AF"/>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6A4"/>
    <w:rsid w:val="002F1B45"/>
    <w:rsid w:val="002F1DDE"/>
    <w:rsid w:val="002F20DE"/>
    <w:rsid w:val="002F2AE0"/>
    <w:rsid w:val="002F2C3D"/>
    <w:rsid w:val="002F363D"/>
    <w:rsid w:val="002F3F16"/>
    <w:rsid w:val="002F413F"/>
    <w:rsid w:val="002F44AD"/>
    <w:rsid w:val="002F45D3"/>
    <w:rsid w:val="002F48C1"/>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493"/>
    <w:rsid w:val="0030361B"/>
    <w:rsid w:val="00303634"/>
    <w:rsid w:val="00303743"/>
    <w:rsid w:val="00303FB7"/>
    <w:rsid w:val="00304549"/>
    <w:rsid w:val="0030469C"/>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841"/>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56F"/>
    <w:rsid w:val="0033265F"/>
    <w:rsid w:val="00332962"/>
    <w:rsid w:val="00332A33"/>
    <w:rsid w:val="00332B7D"/>
    <w:rsid w:val="0033392F"/>
    <w:rsid w:val="0033402D"/>
    <w:rsid w:val="00334591"/>
    <w:rsid w:val="003349CA"/>
    <w:rsid w:val="00334CC1"/>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EA4"/>
    <w:rsid w:val="003471DC"/>
    <w:rsid w:val="0034745C"/>
    <w:rsid w:val="00347655"/>
    <w:rsid w:val="00347A3F"/>
    <w:rsid w:val="00347CA8"/>
    <w:rsid w:val="00347F2E"/>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54"/>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134"/>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3CC"/>
    <w:rsid w:val="0036262C"/>
    <w:rsid w:val="00362691"/>
    <w:rsid w:val="00362A90"/>
    <w:rsid w:val="00362C5A"/>
    <w:rsid w:val="00363256"/>
    <w:rsid w:val="00363D68"/>
    <w:rsid w:val="00363E00"/>
    <w:rsid w:val="00363E9E"/>
    <w:rsid w:val="00364228"/>
    <w:rsid w:val="00364591"/>
    <w:rsid w:val="0036478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50F"/>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0C"/>
    <w:rsid w:val="00381576"/>
    <w:rsid w:val="00381685"/>
    <w:rsid w:val="003821E7"/>
    <w:rsid w:val="0038232C"/>
    <w:rsid w:val="00382438"/>
    <w:rsid w:val="00382901"/>
    <w:rsid w:val="00382903"/>
    <w:rsid w:val="00382F18"/>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5F78"/>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404"/>
    <w:rsid w:val="00395515"/>
    <w:rsid w:val="003956CC"/>
    <w:rsid w:val="003956FE"/>
    <w:rsid w:val="00395739"/>
    <w:rsid w:val="00395951"/>
    <w:rsid w:val="0039598F"/>
    <w:rsid w:val="003959BD"/>
    <w:rsid w:val="00395F98"/>
    <w:rsid w:val="003960D5"/>
    <w:rsid w:val="0039610F"/>
    <w:rsid w:val="0039665F"/>
    <w:rsid w:val="00396850"/>
    <w:rsid w:val="00396BDA"/>
    <w:rsid w:val="00397424"/>
    <w:rsid w:val="00397702"/>
    <w:rsid w:val="003978B8"/>
    <w:rsid w:val="003978BD"/>
    <w:rsid w:val="00397A38"/>
    <w:rsid w:val="00397B96"/>
    <w:rsid w:val="00397C89"/>
    <w:rsid w:val="00397E0D"/>
    <w:rsid w:val="003A0311"/>
    <w:rsid w:val="003A0430"/>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004"/>
    <w:rsid w:val="003A590E"/>
    <w:rsid w:val="003A5ED3"/>
    <w:rsid w:val="003A6162"/>
    <w:rsid w:val="003A6330"/>
    <w:rsid w:val="003A65E0"/>
    <w:rsid w:val="003A67BC"/>
    <w:rsid w:val="003A67EA"/>
    <w:rsid w:val="003A68F4"/>
    <w:rsid w:val="003A6BC9"/>
    <w:rsid w:val="003A723C"/>
    <w:rsid w:val="003A724E"/>
    <w:rsid w:val="003A76A9"/>
    <w:rsid w:val="003A7747"/>
    <w:rsid w:val="003A79CF"/>
    <w:rsid w:val="003B0299"/>
    <w:rsid w:val="003B0901"/>
    <w:rsid w:val="003B0A92"/>
    <w:rsid w:val="003B0B4D"/>
    <w:rsid w:val="003B1046"/>
    <w:rsid w:val="003B1140"/>
    <w:rsid w:val="003B14B8"/>
    <w:rsid w:val="003B1575"/>
    <w:rsid w:val="003B15E0"/>
    <w:rsid w:val="003B188F"/>
    <w:rsid w:val="003B18ED"/>
    <w:rsid w:val="003B1CC2"/>
    <w:rsid w:val="003B21B1"/>
    <w:rsid w:val="003B2B79"/>
    <w:rsid w:val="003B2B7D"/>
    <w:rsid w:val="003B3C4E"/>
    <w:rsid w:val="003B3EE6"/>
    <w:rsid w:val="003B4482"/>
    <w:rsid w:val="003B45D1"/>
    <w:rsid w:val="003B4BCD"/>
    <w:rsid w:val="003B4FC5"/>
    <w:rsid w:val="003B547E"/>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31"/>
    <w:rsid w:val="003C226A"/>
    <w:rsid w:val="003C228C"/>
    <w:rsid w:val="003C270B"/>
    <w:rsid w:val="003C2A00"/>
    <w:rsid w:val="003C2C9D"/>
    <w:rsid w:val="003C2CDA"/>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B03"/>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56"/>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B"/>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66C"/>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678"/>
    <w:rsid w:val="0041797E"/>
    <w:rsid w:val="00417EB3"/>
    <w:rsid w:val="00420126"/>
    <w:rsid w:val="004202F9"/>
    <w:rsid w:val="004203CF"/>
    <w:rsid w:val="00420549"/>
    <w:rsid w:val="00420755"/>
    <w:rsid w:val="00420CB7"/>
    <w:rsid w:val="00420CFC"/>
    <w:rsid w:val="00420DA2"/>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745"/>
    <w:rsid w:val="00424B4A"/>
    <w:rsid w:val="00425164"/>
    <w:rsid w:val="00425C97"/>
    <w:rsid w:val="00425FFD"/>
    <w:rsid w:val="004262F8"/>
    <w:rsid w:val="0042631C"/>
    <w:rsid w:val="00426442"/>
    <w:rsid w:val="004264C6"/>
    <w:rsid w:val="0042654A"/>
    <w:rsid w:val="00426A93"/>
    <w:rsid w:val="00426C89"/>
    <w:rsid w:val="00426DFA"/>
    <w:rsid w:val="00426E25"/>
    <w:rsid w:val="00426E64"/>
    <w:rsid w:val="00426EDC"/>
    <w:rsid w:val="00426F30"/>
    <w:rsid w:val="004273BA"/>
    <w:rsid w:val="004276E3"/>
    <w:rsid w:val="004279ED"/>
    <w:rsid w:val="00427AF4"/>
    <w:rsid w:val="00427BCA"/>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1"/>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772"/>
    <w:rsid w:val="00446AC0"/>
    <w:rsid w:val="00446E42"/>
    <w:rsid w:val="00447291"/>
    <w:rsid w:val="00447486"/>
    <w:rsid w:val="00447623"/>
    <w:rsid w:val="00447CE6"/>
    <w:rsid w:val="0045026C"/>
    <w:rsid w:val="00450778"/>
    <w:rsid w:val="0045081A"/>
    <w:rsid w:val="00450B28"/>
    <w:rsid w:val="00450D3B"/>
    <w:rsid w:val="00451040"/>
    <w:rsid w:val="0045107D"/>
    <w:rsid w:val="004513BD"/>
    <w:rsid w:val="0045162A"/>
    <w:rsid w:val="004518A2"/>
    <w:rsid w:val="004518D5"/>
    <w:rsid w:val="004519BF"/>
    <w:rsid w:val="00451B06"/>
    <w:rsid w:val="00451BEB"/>
    <w:rsid w:val="00451DC7"/>
    <w:rsid w:val="004527C0"/>
    <w:rsid w:val="00453871"/>
    <w:rsid w:val="00453907"/>
    <w:rsid w:val="00453B31"/>
    <w:rsid w:val="00453D65"/>
    <w:rsid w:val="00453DEF"/>
    <w:rsid w:val="004543E4"/>
    <w:rsid w:val="004548E5"/>
    <w:rsid w:val="00454F08"/>
    <w:rsid w:val="0045502E"/>
    <w:rsid w:val="00455105"/>
    <w:rsid w:val="004553ED"/>
    <w:rsid w:val="00455889"/>
    <w:rsid w:val="00455C09"/>
    <w:rsid w:val="00455D5C"/>
    <w:rsid w:val="00456114"/>
    <w:rsid w:val="00456189"/>
    <w:rsid w:val="00456971"/>
    <w:rsid w:val="004569CC"/>
    <w:rsid w:val="00456A78"/>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1C"/>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DB8"/>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BFB"/>
    <w:rsid w:val="00482D05"/>
    <w:rsid w:val="00483D11"/>
    <w:rsid w:val="00483D20"/>
    <w:rsid w:val="0048406D"/>
    <w:rsid w:val="0048410E"/>
    <w:rsid w:val="004844C7"/>
    <w:rsid w:val="00484C46"/>
    <w:rsid w:val="004851B0"/>
    <w:rsid w:val="004853DD"/>
    <w:rsid w:val="00485533"/>
    <w:rsid w:val="00485969"/>
    <w:rsid w:val="0048598C"/>
    <w:rsid w:val="00485E8A"/>
    <w:rsid w:val="0048620B"/>
    <w:rsid w:val="004862DE"/>
    <w:rsid w:val="00486CF2"/>
    <w:rsid w:val="00486EC5"/>
    <w:rsid w:val="00487056"/>
    <w:rsid w:val="00487442"/>
    <w:rsid w:val="004877EB"/>
    <w:rsid w:val="00487BB8"/>
    <w:rsid w:val="00487F28"/>
    <w:rsid w:val="00490315"/>
    <w:rsid w:val="00490649"/>
    <w:rsid w:val="0049093B"/>
    <w:rsid w:val="00490E94"/>
    <w:rsid w:val="00490EE3"/>
    <w:rsid w:val="0049143D"/>
    <w:rsid w:val="00491728"/>
    <w:rsid w:val="004918A0"/>
    <w:rsid w:val="004924E5"/>
    <w:rsid w:val="00492619"/>
    <w:rsid w:val="00492A10"/>
    <w:rsid w:val="00492D3C"/>
    <w:rsid w:val="00492ECB"/>
    <w:rsid w:val="00492F90"/>
    <w:rsid w:val="004930B8"/>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5D8D"/>
    <w:rsid w:val="004961DB"/>
    <w:rsid w:val="00496501"/>
    <w:rsid w:val="0049653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3A7"/>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871"/>
    <w:rsid w:val="004B4A0F"/>
    <w:rsid w:val="004B4AA2"/>
    <w:rsid w:val="004B4AD3"/>
    <w:rsid w:val="004B4BE9"/>
    <w:rsid w:val="004B4C67"/>
    <w:rsid w:val="004B50E0"/>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7"/>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03"/>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126"/>
    <w:rsid w:val="004D320D"/>
    <w:rsid w:val="004D3251"/>
    <w:rsid w:val="004D341C"/>
    <w:rsid w:val="004D342C"/>
    <w:rsid w:val="004D363A"/>
    <w:rsid w:val="004D3A6C"/>
    <w:rsid w:val="004D3D18"/>
    <w:rsid w:val="004D3F15"/>
    <w:rsid w:val="004D44B1"/>
    <w:rsid w:val="004D4968"/>
    <w:rsid w:val="004D4977"/>
    <w:rsid w:val="004D4A8A"/>
    <w:rsid w:val="004D4B1E"/>
    <w:rsid w:val="004D4BEA"/>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CD0"/>
    <w:rsid w:val="004E1260"/>
    <w:rsid w:val="004E14E6"/>
    <w:rsid w:val="004E191F"/>
    <w:rsid w:val="004E1AEA"/>
    <w:rsid w:val="004E1CBB"/>
    <w:rsid w:val="004E1D07"/>
    <w:rsid w:val="004E1F73"/>
    <w:rsid w:val="004E209D"/>
    <w:rsid w:val="004E20A2"/>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B56"/>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0B9"/>
    <w:rsid w:val="004F33A9"/>
    <w:rsid w:val="004F359A"/>
    <w:rsid w:val="004F361E"/>
    <w:rsid w:val="004F3CEA"/>
    <w:rsid w:val="004F3DD1"/>
    <w:rsid w:val="004F4000"/>
    <w:rsid w:val="004F40F1"/>
    <w:rsid w:val="004F46D8"/>
    <w:rsid w:val="004F4760"/>
    <w:rsid w:val="004F4883"/>
    <w:rsid w:val="004F4DAC"/>
    <w:rsid w:val="004F4E25"/>
    <w:rsid w:val="004F4E53"/>
    <w:rsid w:val="004F4EBA"/>
    <w:rsid w:val="004F55A2"/>
    <w:rsid w:val="004F58AB"/>
    <w:rsid w:val="004F58C1"/>
    <w:rsid w:val="004F609B"/>
    <w:rsid w:val="004F66FA"/>
    <w:rsid w:val="004F67A9"/>
    <w:rsid w:val="004F6AFE"/>
    <w:rsid w:val="004F6F20"/>
    <w:rsid w:val="004F7373"/>
    <w:rsid w:val="004F73A5"/>
    <w:rsid w:val="004F76A6"/>
    <w:rsid w:val="004F78C3"/>
    <w:rsid w:val="004F7C51"/>
    <w:rsid w:val="004F7CE6"/>
    <w:rsid w:val="004F7ED1"/>
    <w:rsid w:val="004F7F1A"/>
    <w:rsid w:val="0050031C"/>
    <w:rsid w:val="005004F7"/>
    <w:rsid w:val="00500798"/>
    <w:rsid w:val="005007E7"/>
    <w:rsid w:val="005009E6"/>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10"/>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D65"/>
    <w:rsid w:val="005221A4"/>
    <w:rsid w:val="0052238E"/>
    <w:rsid w:val="005227EA"/>
    <w:rsid w:val="00523366"/>
    <w:rsid w:val="0052397D"/>
    <w:rsid w:val="00523E18"/>
    <w:rsid w:val="00523F32"/>
    <w:rsid w:val="0052408A"/>
    <w:rsid w:val="0052422C"/>
    <w:rsid w:val="00524367"/>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AED"/>
    <w:rsid w:val="0053405D"/>
    <w:rsid w:val="00534091"/>
    <w:rsid w:val="005341D9"/>
    <w:rsid w:val="0053444C"/>
    <w:rsid w:val="00534451"/>
    <w:rsid w:val="00534569"/>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982"/>
    <w:rsid w:val="00537BE9"/>
    <w:rsid w:val="00537E22"/>
    <w:rsid w:val="00540147"/>
    <w:rsid w:val="005402B2"/>
    <w:rsid w:val="005405D3"/>
    <w:rsid w:val="00540EB6"/>
    <w:rsid w:val="00541096"/>
    <w:rsid w:val="005411E7"/>
    <w:rsid w:val="005417A0"/>
    <w:rsid w:val="00541873"/>
    <w:rsid w:val="0054199D"/>
    <w:rsid w:val="00541B42"/>
    <w:rsid w:val="00541E2B"/>
    <w:rsid w:val="00541EA5"/>
    <w:rsid w:val="005420D2"/>
    <w:rsid w:val="00542280"/>
    <w:rsid w:val="005424B2"/>
    <w:rsid w:val="00542A7E"/>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2F"/>
    <w:rsid w:val="005553FF"/>
    <w:rsid w:val="00555675"/>
    <w:rsid w:val="00555713"/>
    <w:rsid w:val="00555772"/>
    <w:rsid w:val="00555917"/>
    <w:rsid w:val="00555921"/>
    <w:rsid w:val="005559EB"/>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34D"/>
    <w:rsid w:val="00564534"/>
    <w:rsid w:val="00564892"/>
    <w:rsid w:val="00564B5B"/>
    <w:rsid w:val="005650BF"/>
    <w:rsid w:val="00565545"/>
    <w:rsid w:val="00565679"/>
    <w:rsid w:val="0056587E"/>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58E"/>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A73"/>
    <w:rsid w:val="00590BF6"/>
    <w:rsid w:val="005912B9"/>
    <w:rsid w:val="00591777"/>
    <w:rsid w:val="00591B9C"/>
    <w:rsid w:val="00591E92"/>
    <w:rsid w:val="00592160"/>
    <w:rsid w:val="005923C9"/>
    <w:rsid w:val="0059261A"/>
    <w:rsid w:val="0059284F"/>
    <w:rsid w:val="00593396"/>
    <w:rsid w:val="00593F19"/>
    <w:rsid w:val="00594131"/>
    <w:rsid w:val="0059417E"/>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4FEF"/>
    <w:rsid w:val="005A50CE"/>
    <w:rsid w:val="005A55F9"/>
    <w:rsid w:val="005A588D"/>
    <w:rsid w:val="005A5965"/>
    <w:rsid w:val="005A59CF"/>
    <w:rsid w:val="005A5C97"/>
    <w:rsid w:val="005A674D"/>
    <w:rsid w:val="005A6A3A"/>
    <w:rsid w:val="005A6FA1"/>
    <w:rsid w:val="005A76BA"/>
    <w:rsid w:val="005A7D57"/>
    <w:rsid w:val="005A7E6E"/>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3FE4"/>
    <w:rsid w:val="005B4035"/>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C98"/>
    <w:rsid w:val="005C0D61"/>
    <w:rsid w:val="005C0DDE"/>
    <w:rsid w:val="005C10D5"/>
    <w:rsid w:val="005C1108"/>
    <w:rsid w:val="005C11DA"/>
    <w:rsid w:val="005C1225"/>
    <w:rsid w:val="005C132F"/>
    <w:rsid w:val="005C1477"/>
    <w:rsid w:val="005C1752"/>
    <w:rsid w:val="005C1894"/>
    <w:rsid w:val="005C2144"/>
    <w:rsid w:val="005C24B8"/>
    <w:rsid w:val="005C2C0F"/>
    <w:rsid w:val="005C3016"/>
    <w:rsid w:val="005C376D"/>
    <w:rsid w:val="005C3A65"/>
    <w:rsid w:val="005C3C6D"/>
    <w:rsid w:val="005C3CDF"/>
    <w:rsid w:val="005C3E1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3E5"/>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B2F"/>
    <w:rsid w:val="005D5E46"/>
    <w:rsid w:val="005D609E"/>
    <w:rsid w:val="005D610E"/>
    <w:rsid w:val="005D64A5"/>
    <w:rsid w:val="005D6929"/>
    <w:rsid w:val="005D6B30"/>
    <w:rsid w:val="005D6BA3"/>
    <w:rsid w:val="005D6E1C"/>
    <w:rsid w:val="005D73CA"/>
    <w:rsid w:val="005D7741"/>
    <w:rsid w:val="005D7753"/>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0AC"/>
    <w:rsid w:val="005F660A"/>
    <w:rsid w:val="005F6697"/>
    <w:rsid w:val="005F6C02"/>
    <w:rsid w:val="005F6C51"/>
    <w:rsid w:val="005F6F9C"/>
    <w:rsid w:val="005F6FFC"/>
    <w:rsid w:val="005F73FF"/>
    <w:rsid w:val="005F7504"/>
    <w:rsid w:val="005F7F11"/>
    <w:rsid w:val="006004DE"/>
    <w:rsid w:val="006008BE"/>
    <w:rsid w:val="00601072"/>
    <w:rsid w:val="00601309"/>
    <w:rsid w:val="0060144E"/>
    <w:rsid w:val="00601754"/>
    <w:rsid w:val="00601C16"/>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9D"/>
    <w:rsid w:val="00607E68"/>
    <w:rsid w:val="006101AC"/>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450"/>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D2F"/>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49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35D"/>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009"/>
    <w:rsid w:val="006372C0"/>
    <w:rsid w:val="006373C7"/>
    <w:rsid w:val="006374F0"/>
    <w:rsid w:val="006376E2"/>
    <w:rsid w:val="00637AAC"/>
    <w:rsid w:val="00637ADC"/>
    <w:rsid w:val="00637C24"/>
    <w:rsid w:val="00637E00"/>
    <w:rsid w:val="006401C6"/>
    <w:rsid w:val="00640207"/>
    <w:rsid w:val="00640222"/>
    <w:rsid w:val="00640529"/>
    <w:rsid w:val="00640686"/>
    <w:rsid w:val="0064092B"/>
    <w:rsid w:val="006409F3"/>
    <w:rsid w:val="00641061"/>
    <w:rsid w:val="006413FA"/>
    <w:rsid w:val="006419E1"/>
    <w:rsid w:val="006419ED"/>
    <w:rsid w:val="00641DD7"/>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68B"/>
    <w:rsid w:val="006529BA"/>
    <w:rsid w:val="006529CE"/>
    <w:rsid w:val="00652B6B"/>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EE9"/>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558"/>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0DB"/>
    <w:rsid w:val="00674315"/>
    <w:rsid w:val="00674460"/>
    <w:rsid w:val="006746FF"/>
    <w:rsid w:val="006749B7"/>
    <w:rsid w:val="0067517B"/>
    <w:rsid w:val="006755C0"/>
    <w:rsid w:val="006755D7"/>
    <w:rsid w:val="00675652"/>
    <w:rsid w:val="006757DC"/>
    <w:rsid w:val="006763E2"/>
    <w:rsid w:val="0067644A"/>
    <w:rsid w:val="00676687"/>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67"/>
    <w:rsid w:val="00682E33"/>
    <w:rsid w:val="00682ED3"/>
    <w:rsid w:val="0068343D"/>
    <w:rsid w:val="0068367C"/>
    <w:rsid w:val="00683842"/>
    <w:rsid w:val="00683A63"/>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32"/>
    <w:rsid w:val="00696244"/>
    <w:rsid w:val="00696547"/>
    <w:rsid w:val="0069692A"/>
    <w:rsid w:val="0069693B"/>
    <w:rsid w:val="006969D6"/>
    <w:rsid w:val="00696C33"/>
    <w:rsid w:val="0069755C"/>
    <w:rsid w:val="006975FE"/>
    <w:rsid w:val="006979DC"/>
    <w:rsid w:val="006979EF"/>
    <w:rsid w:val="00697C2C"/>
    <w:rsid w:val="006A01FA"/>
    <w:rsid w:val="006A05EF"/>
    <w:rsid w:val="006A0942"/>
    <w:rsid w:val="006A0C59"/>
    <w:rsid w:val="006A0F0C"/>
    <w:rsid w:val="006A104A"/>
    <w:rsid w:val="006A18CF"/>
    <w:rsid w:val="006A18DD"/>
    <w:rsid w:val="006A1B7F"/>
    <w:rsid w:val="006A1C20"/>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26F"/>
    <w:rsid w:val="006A6725"/>
    <w:rsid w:val="006A6B69"/>
    <w:rsid w:val="006A6BB0"/>
    <w:rsid w:val="006A6CBB"/>
    <w:rsid w:val="006A71A4"/>
    <w:rsid w:val="006A742A"/>
    <w:rsid w:val="006A7574"/>
    <w:rsid w:val="006A7604"/>
    <w:rsid w:val="006A778D"/>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7AF"/>
    <w:rsid w:val="006B3604"/>
    <w:rsid w:val="006B393F"/>
    <w:rsid w:val="006B3D55"/>
    <w:rsid w:val="006B3D66"/>
    <w:rsid w:val="006B3E55"/>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DA0"/>
    <w:rsid w:val="006C5FF1"/>
    <w:rsid w:val="006C6287"/>
    <w:rsid w:val="006C677C"/>
    <w:rsid w:val="006C690C"/>
    <w:rsid w:val="006C6E92"/>
    <w:rsid w:val="006C74C4"/>
    <w:rsid w:val="006C75C9"/>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234"/>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EB1"/>
    <w:rsid w:val="006F1008"/>
    <w:rsid w:val="006F1C0E"/>
    <w:rsid w:val="006F1D86"/>
    <w:rsid w:val="006F22CB"/>
    <w:rsid w:val="006F291E"/>
    <w:rsid w:val="006F2E21"/>
    <w:rsid w:val="006F3052"/>
    <w:rsid w:val="006F314D"/>
    <w:rsid w:val="006F3738"/>
    <w:rsid w:val="006F38A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75D"/>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AE9"/>
    <w:rsid w:val="00721E1D"/>
    <w:rsid w:val="007221F1"/>
    <w:rsid w:val="00722B05"/>
    <w:rsid w:val="00722B72"/>
    <w:rsid w:val="007230B7"/>
    <w:rsid w:val="007230E2"/>
    <w:rsid w:val="0072345D"/>
    <w:rsid w:val="00723487"/>
    <w:rsid w:val="00723701"/>
    <w:rsid w:val="00723C97"/>
    <w:rsid w:val="00723EC3"/>
    <w:rsid w:val="00724426"/>
    <w:rsid w:val="00724504"/>
    <w:rsid w:val="007246BF"/>
    <w:rsid w:val="00725068"/>
    <w:rsid w:val="007250C0"/>
    <w:rsid w:val="007251AC"/>
    <w:rsid w:val="007254A9"/>
    <w:rsid w:val="007254B1"/>
    <w:rsid w:val="00725605"/>
    <w:rsid w:val="0072560E"/>
    <w:rsid w:val="00725620"/>
    <w:rsid w:val="007259B8"/>
    <w:rsid w:val="00725CB6"/>
    <w:rsid w:val="00725D75"/>
    <w:rsid w:val="0072602E"/>
    <w:rsid w:val="00726281"/>
    <w:rsid w:val="0072665F"/>
    <w:rsid w:val="00726661"/>
    <w:rsid w:val="0072698B"/>
    <w:rsid w:val="007277DC"/>
    <w:rsid w:val="00727E9F"/>
    <w:rsid w:val="0073016F"/>
    <w:rsid w:val="00730302"/>
    <w:rsid w:val="00730508"/>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3F8C"/>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B92"/>
    <w:rsid w:val="007515C8"/>
    <w:rsid w:val="007515FA"/>
    <w:rsid w:val="00751734"/>
    <w:rsid w:val="007517D1"/>
    <w:rsid w:val="007518E8"/>
    <w:rsid w:val="00751D39"/>
    <w:rsid w:val="00751F76"/>
    <w:rsid w:val="007523C1"/>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9F8"/>
    <w:rsid w:val="00762A84"/>
    <w:rsid w:val="00763055"/>
    <w:rsid w:val="00763272"/>
    <w:rsid w:val="0076357A"/>
    <w:rsid w:val="0076375B"/>
    <w:rsid w:val="00763AB4"/>
    <w:rsid w:val="00763D32"/>
    <w:rsid w:val="00764140"/>
    <w:rsid w:val="00764340"/>
    <w:rsid w:val="007643E9"/>
    <w:rsid w:val="0076442F"/>
    <w:rsid w:val="007644F4"/>
    <w:rsid w:val="00764832"/>
    <w:rsid w:val="00764DAE"/>
    <w:rsid w:val="00764E4E"/>
    <w:rsid w:val="00764EB8"/>
    <w:rsid w:val="00765098"/>
    <w:rsid w:val="00765391"/>
    <w:rsid w:val="007657DC"/>
    <w:rsid w:val="0076598E"/>
    <w:rsid w:val="00765A64"/>
    <w:rsid w:val="00765FDC"/>
    <w:rsid w:val="00766559"/>
    <w:rsid w:val="007667D5"/>
    <w:rsid w:val="0076698D"/>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6B2"/>
    <w:rsid w:val="007718CC"/>
    <w:rsid w:val="007719DC"/>
    <w:rsid w:val="00771A9F"/>
    <w:rsid w:val="007721AD"/>
    <w:rsid w:val="00772C97"/>
    <w:rsid w:val="00772D15"/>
    <w:rsid w:val="00772DC3"/>
    <w:rsid w:val="007733C4"/>
    <w:rsid w:val="00773889"/>
    <w:rsid w:val="00773C06"/>
    <w:rsid w:val="00773EEF"/>
    <w:rsid w:val="00773EFC"/>
    <w:rsid w:val="0077418E"/>
    <w:rsid w:val="007743A1"/>
    <w:rsid w:val="007744EF"/>
    <w:rsid w:val="00774836"/>
    <w:rsid w:val="007750DC"/>
    <w:rsid w:val="007752B9"/>
    <w:rsid w:val="00775330"/>
    <w:rsid w:val="007754C9"/>
    <w:rsid w:val="00775A79"/>
    <w:rsid w:val="00775BAA"/>
    <w:rsid w:val="00775CE8"/>
    <w:rsid w:val="00775D0E"/>
    <w:rsid w:val="00775EFD"/>
    <w:rsid w:val="00775F11"/>
    <w:rsid w:val="007760CB"/>
    <w:rsid w:val="00776109"/>
    <w:rsid w:val="007762CD"/>
    <w:rsid w:val="00776369"/>
    <w:rsid w:val="0077679E"/>
    <w:rsid w:val="007768F2"/>
    <w:rsid w:val="00776C25"/>
    <w:rsid w:val="00776E9E"/>
    <w:rsid w:val="00776F75"/>
    <w:rsid w:val="00777053"/>
    <w:rsid w:val="007775EB"/>
    <w:rsid w:val="00777745"/>
    <w:rsid w:val="007777C3"/>
    <w:rsid w:val="00777CD9"/>
    <w:rsid w:val="00777EE9"/>
    <w:rsid w:val="00780657"/>
    <w:rsid w:val="00780980"/>
    <w:rsid w:val="007809E1"/>
    <w:rsid w:val="00780FD1"/>
    <w:rsid w:val="00781089"/>
    <w:rsid w:val="0078109E"/>
    <w:rsid w:val="0078146E"/>
    <w:rsid w:val="00781633"/>
    <w:rsid w:val="0078165E"/>
    <w:rsid w:val="007816FD"/>
    <w:rsid w:val="00781A49"/>
    <w:rsid w:val="00781B56"/>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6DC4"/>
    <w:rsid w:val="0078756D"/>
    <w:rsid w:val="00787736"/>
    <w:rsid w:val="007878F1"/>
    <w:rsid w:val="00787977"/>
    <w:rsid w:val="00787A55"/>
    <w:rsid w:val="00787C04"/>
    <w:rsid w:val="00787FF1"/>
    <w:rsid w:val="0079051B"/>
    <w:rsid w:val="00790E21"/>
    <w:rsid w:val="00790EE9"/>
    <w:rsid w:val="007916D2"/>
    <w:rsid w:val="00791ADE"/>
    <w:rsid w:val="00791BEA"/>
    <w:rsid w:val="00791FB5"/>
    <w:rsid w:val="00792006"/>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5BDA"/>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D0"/>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7E"/>
    <w:rsid w:val="007B11D2"/>
    <w:rsid w:val="007B14A8"/>
    <w:rsid w:val="007B175C"/>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171"/>
    <w:rsid w:val="007B448A"/>
    <w:rsid w:val="007B44DC"/>
    <w:rsid w:val="007B4533"/>
    <w:rsid w:val="007B4543"/>
    <w:rsid w:val="007B484D"/>
    <w:rsid w:val="007B4937"/>
    <w:rsid w:val="007B549E"/>
    <w:rsid w:val="007B5A66"/>
    <w:rsid w:val="007B5E5F"/>
    <w:rsid w:val="007B614B"/>
    <w:rsid w:val="007B630D"/>
    <w:rsid w:val="007B6919"/>
    <w:rsid w:val="007B697F"/>
    <w:rsid w:val="007B6F99"/>
    <w:rsid w:val="007B718E"/>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508D"/>
    <w:rsid w:val="007C515A"/>
    <w:rsid w:val="007C52AD"/>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0AF"/>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5B5"/>
    <w:rsid w:val="007F2648"/>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1FB"/>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1012C"/>
    <w:rsid w:val="00810317"/>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50FB"/>
    <w:rsid w:val="00815329"/>
    <w:rsid w:val="008154B6"/>
    <w:rsid w:val="008155E8"/>
    <w:rsid w:val="00815706"/>
    <w:rsid w:val="00815867"/>
    <w:rsid w:val="00815F85"/>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99E"/>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ACD"/>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B7D"/>
    <w:rsid w:val="00844CFA"/>
    <w:rsid w:val="00844E0F"/>
    <w:rsid w:val="008454E4"/>
    <w:rsid w:val="00845F51"/>
    <w:rsid w:val="00845F5B"/>
    <w:rsid w:val="00845F6D"/>
    <w:rsid w:val="00846106"/>
    <w:rsid w:val="008462E7"/>
    <w:rsid w:val="00846467"/>
    <w:rsid w:val="00846970"/>
    <w:rsid w:val="00846BD5"/>
    <w:rsid w:val="00846CE8"/>
    <w:rsid w:val="00847177"/>
    <w:rsid w:val="008473EE"/>
    <w:rsid w:val="008477E1"/>
    <w:rsid w:val="0084792F"/>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7253"/>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82E"/>
    <w:rsid w:val="00871C73"/>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3B0"/>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A15"/>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2B2"/>
    <w:rsid w:val="0088651F"/>
    <w:rsid w:val="00886C56"/>
    <w:rsid w:val="00886D72"/>
    <w:rsid w:val="00886DAE"/>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8EB"/>
    <w:rsid w:val="008929F7"/>
    <w:rsid w:val="00893024"/>
    <w:rsid w:val="00893630"/>
    <w:rsid w:val="00893723"/>
    <w:rsid w:val="008939C0"/>
    <w:rsid w:val="00893B3B"/>
    <w:rsid w:val="00893B72"/>
    <w:rsid w:val="00894304"/>
    <w:rsid w:val="008947A4"/>
    <w:rsid w:val="0089487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5C"/>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1E"/>
    <w:rsid w:val="008B2D5B"/>
    <w:rsid w:val="008B2D82"/>
    <w:rsid w:val="008B2DEB"/>
    <w:rsid w:val="008B33D2"/>
    <w:rsid w:val="008B35ED"/>
    <w:rsid w:val="008B3CC7"/>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BFD"/>
    <w:rsid w:val="008B60E9"/>
    <w:rsid w:val="008B60ED"/>
    <w:rsid w:val="008B644A"/>
    <w:rsid w:val="008B66D1"/>
    <w:rsid w:val="008B68DD"/>
    <w:rsid w:val="008B6904"/>
    <w:rsid w:val="008B6E5C"/>
    <w:rsid w:val="008B7113"/>
    <w:rsid w:val="008B7394"/>
    <w:rsid w:val="008B766A"/>
    <w:rsid w:val="008B7919"/>
    <w:rsid w:val="008B7A0E"/>
    <w:rsid w:val="008C04BA"/>
    <w:rsid w:val="008C0FB9"/>
    <w:rsid w:val="008C10A2"/>
    <w:rsid w:val="008C1130"/>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7D1"/>
    <w:rsid w:val="008C59D5"/>
    <w:rsid w:val="008C5B10"/>
    <w:rsid w:val="008C6C7A"/>
    <w:rsid w:val="008C6F4F"/>
    <w:rsid w:val="008C70B1"/>
    <w:rsid w:val="008C731E"/>
    <w:rsid w:val="008C738D"/>
    <w:rsid w:val="008C74CC"/>
    <w:rsid w:val="008C7763"/>
    <w:rsid w:val="008C7B56"/>
    <w:rsid w:val="008C7F77"/>
    <w:rsid w:val="008D008C"/>
    <w:rsid w:val="008D02CB"/>
    <w:rsid w:val="008D02EE"/>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8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093"/>
    <w:rsid w:val="00904105"/>
    <w:rsid w:val="0090411E"/>
    <w:rsid w:val="009045C7"/>
    <w:rsid w:val="0090480E"/>
    <w:rsid w:val="00904A52"/>
    <w:rsid w:val="00904A62"/>
    <w:rsid w:val="00904B6D"/>
    <w:rsid w:val="00904E1D"/>
    <w:rsid w:val="00904F8F"/>
    <w:rsid w:val="0090516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32D"/>
    <w:rsid w:val="00911827"/>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3C99"/>
    <w:rsid w:val="00923DAC"/>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3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9E8"/>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EC4"/>
    <w:rsid w:val="00945337"/>
    <w:rsid w:val="0094541F"/>
    <w:rsid w:val="0094567F"/>
    <w:rsid w:val="009458EF"/>
    <w:rsid w:val="00945B46"/>
    <w:rsid w:val="00945D81"/>
    <w:rsid w:val="00945E49"/>
    <w:rsid w:val="009462D8"/>
    <w:rsid w:val="0094636C"/>
    <w:rsid w:val="00946388"/>
    <w:rsid w:val="009468F8"/>
    <w:rsid w:val="009469FE"/>
    <w:rsid w:val="009477BE"/>
    <w:rsid w:val="00947A78"/>
    <w:rsid w:val="00947B14"/>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DB"/>
    <w:rsid w:val="009543E7"/>
    <w:rsid w:val="009548C3"/>
    <w:rsid w:val="00954A45"/>
    <w:rsid w:val="00954CF3"/>
    <w:rsid w:val="0095506D"/>
    <w:rsid w:val="009552D6"/>
    <w:rsid w:val="009553C4"/>
    <w:rsid w:val="009555E2"/>
    <w:rsid w:val="009557DF"/>
    <w:rsid w:val="00955A2E"/>
    <w:rsid w:val="00956101"/>
    <w:rsid w:val="00956526"/>
    <w:rsid w:val="009566E4"/>
    <w:rsid w:val="00957060"/>
    <w:rsid w:val="009570D7"/>
    <w:rsid w:val="0095719B"/>
    <w:rsid w:val="009571E6"/>
    <w:rsid w:val="00957487"/>
    <w:rsid w:val="009574B5"/>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8F0"/>
    <w:rsid w:val="00971DF4"/>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AE8"/>
    <w:rsid w:val="00973F29"/>
    <w:rsid w:val="00974013"/>
    <w:rsid w:val="0097407B"/>
    <w:rsid w:val="00974182"/>
    <w:rsid w:val="009744FF"/>
    <w:rsid w:val="00974520"/>
    <w:rsid w:val="0097496D"/>
    <w:rsid w:val="00974B0E"/>
    <w:rsid w:val="00974DCF"/>
    <w:rsid w:val="00974EBD"/>
    <w:rsid w:val="009750E6"/>
    <w:rsid w:val="009751BA"/>
    <w:rsid w:val="00975593"/>
    <w:rsid w:val="00975859"/>
    <w:rsid w:val="00975C09"/>
    <w:rsid w:val="009761A9"/>
    <w:rsid w:val="0097643C"/>
    <w:rsid w:val="00976570"/>
    <w:rsid w:val="00976838"/>
    <w:rsid w:val="00976D7C"/>
    <w:rsid w:val="00976E81"/>
    <w:rsid w:val="00977311"/>
    <w:rsid w:val="009775C2"/>
    <w:rsid w:val="00977852"/>
    <w:rsid w:val="009778AB"/>
    <w:rsid w:val="00977B50"/>
    <w:rsid w:val="00980403"/>
    <w:rsid w:val="009804CB"/>
    <w:rsid w:val="009809DD"/>
    <w:rsid w:val="00980B33"/>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680"/>
    <w:rsid w:val="009838CE"/>
    <w:rsid w:val="00983960"/>
    <w:rsid w:val="00983C41"/>
    <w:rsid w:val="00984206"/>
    <w:rsid w:val="0098461E"/>
    <w:rsid w:val="0098484D"/>
    <w:rsid w:val="00984AC4"/>
    <w:rsid w:val="0098510C"/>
    <w:rsid w:val="0098511E"/>
    <w:rsid w:val="009852B3"/>
    <w:rsid w:val="009852F6"/>
    <w:rsid w:val="0098541D"/>
    <w:rsid w:val="00985B5B"/>
    <w:rsid w:val="00985C9A"/>
    <w:rsid w:val="00985CA4"/>
    <w:rsid w:val="00985D90"/>
    <w:rsid w:val="00985DA4"/>
    <w:rsid w:val="00985F0C"/>
    <w:rsid w:val="00986929"/>
    <w:rsid w:val="00986956"/>
    <w:rsid w:val="00986C4F"/>
    <w:rsid w:val="0098720C"/>
    <w:rsid w:val="00987434"/>
    <w:rsid w:val="00987565"/>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89F"/>
    <w:rsid w:val="00992CA5"/>
    <w:rsid w:val="009930C0"/>
    <w:rsid w:val="0099324C"/>
    <w:rsid w:val="00993627"/>
    <w:rsid w:val="00993658"/>
    <w:rsid w:val="0099367D"/>
    <w:rsid w:val="009936F0"/>
    <w:rsid w:val="00993DA5"/>
    <w:rsid w:val="0099408C"/>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116"/>
    <w:rsid w:val="009A0212"/>
    <w:rsid w:val="009A031F"/>
    <w:rsid w:val="009A041C"/>
    <w:rsid w:val="009A04D7"/>
    <w:rsid w:val="009A0886"/>
    <w:rsid w:val="009A0928"/>
    <w:rsid w:val="009A0AE7"/>
    <w:rsid w:val="009A162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8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36C"/>
    <w:rsid w:val="009A76D3"/>
    <w:rsid w:val="009A78D1"/>
    <w:rsid w:val="009A7B55"/>
    <w:rsid w:val="009B003C"/>
    <w:rsid w:val="009B0097"/>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A"/>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9FB"/>
    <w:rsid w:val="009C0BC1"/>
    <w:rsid w:val="009C0DBE"/>
    <w:rsid w:val="009C0E79"/>
    <w:rsid w:val="009C10DF"/>
    <w:rsid w:val="009C1518"/>
    <w:rsid w:val="009C1A35"/>
    <w:rsid w:val="009C1B3C"/>
    <w:rsid w:val="009C1D20"/>
    <w:rsid w:val="009C1D4B"/>
    <w:rsid w:val="009C1E0C"/>
    <w:rsid w:val="009C2791"/>
    <w:rsid w:val="009C281C"/>
    <w:rsid w:val="009C283E"/>
    <w:rsid w:val="009C29E0"/>
    <w:rsid w:val="009C2FEB"/>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D35"/>
    <w:rsid w:val="009D0E98"/>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C75"/>
    <w:rsid w:val="009D5D05"/>
    <w:rsid w:val="009D60A4"/>
    <w:rsid w:val="009D610C"/>
    <w:rsid w:val="009D62A0"/>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7BC"/>
    <w:rsid w:val="009E6F6E"/>
    <w:rsid w:val="009E78D9"/>
    <w:rsid w:val="009E798E"/>
    <w:rsid w:val="009E7F32"/>
    <w:rsid w:val="009E7F38"/>
    <w:rsid w:val="009F04E9"/>
    <w:rsid w:val="009F0595"/>
    <w:rsid w:val="009F06F6"/>
    <w:rsid w:val="009F07C0"/>
    <w:rsid w:val="009F0C38"/>
    <w:rsid w:val="009F0CD1"/>
    <w:rsid w:val="009F1033"/>
    <w:rsid w:val="009F10FC"/>
    <w:rsid w:val="009F187B"/>
    <w:rsid w:val="009F1933"/>
    <w:rsid w:val="009F1C86"/>
    <w:rsid w:val="009F2297"/>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6F48"/>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9C0"/>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8B"/>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883"/>
    <w:rsid w:val="00A268F3"/>
    <w:rsid w:val="00A26B95"/>
    <w:rsid w:val="00A26C59"/>
    <w:rsid w:val="00A26D60"/>
    <w:rsid w:val="00A26E54"/>
    <w:rsid w:val="00A26EE0"/>
    <w:rsid w:val="00A27B45"/>
    <w:rsid w:val="00A27E36"/>
    <w:rsid w:val="00A27F7C"/>
    <w:rsid w:val="00A30082"/>
    <w:rsid w:val="00A3027A"/>
    <w:rsid w:val="00A305B3"/>
    <w:rsid w:val="00A3072C"/>
    <w:rsid w:val="00A30A50"/>
    <w:rsid w:val="00A30BAE"/>
    <w:rsid w:val="00A30C3B"/>
    <w:rsid w:val="00A313D0"/>
    <w:rsid w:val="00A314A9"/>
    <w:rsid w:val="00A31591"/>
    <w:rsid w:val="00A3170C"/>
    <w:rsid w:val="00A318FF"/>
    <w:rsid w:val="00A31BC3"/>
    <w:rsid w:val="00A31C37"/>
    <w:rsid w:val="00A31E88"/>
    <w:rsid w:val="00A321EE"/>
    <w:rsid w:val="00A32461"/>
    <w:rsid w:val="00A325C2"/>
    <w:rsid w:val="00A325CC"/>
    <w:rsid w:val="00A327E2"/>
    <w:rsid w:val="00A32C37"/>
    <w:rsid w:val="00A32E3C"/>
    <w:rsid w:val="00A334CC"/>
    <w:rsid w:val="00A33511"/>
    <w:rsid w:val="00A33BC8"/>
    <w:rsid w:val="00A33C3D"/>
    <w:rsid w:val="00A33C9E"/>
    <w:rsid w:val="00A34155"/>
    <w:rsid w:val="00A34D39"/>
    <w:rsid w:val="00A35735"/>
    <w:rsid w:val="00A3583A"/>
    <w:rsid w:val="00A35A0B"/>
    <w:rsid w:val="00A35CBB"/>
    <w:rsid w:val="00A35FFD"/>
    <w:rsid w:val="00A36027"/>
    <w:rsid w:val="00A362CB"/>
    <w:rsid w:val="00A36467"/>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2DCB"/>
    <w:rsid w:val="00A43383"/>
    <w:rsid w:val="00A4339C"/>
    <w:rsid w:val="00A434BB"/>
    <w:rsid w:val="00A43C82"/>
    <w:rsid w:val="00A43EB7"/>
    <w:rsid w:val="00A4449D"/>
    <w:rsid w:val="00A44530"/>
    <w:rsid w:val="00A44882"/>
    <w:rsid w:val="00A44AA5"/>
    <w:rsid w:val="00A44E28"/>
    <w:rsid w:val="00A454AC"/>
    <w:rsid w:val="00A4570E"/>
    <w:rsid w:val="00A459CC"/>
    <w:rsid w:val="00A45A3B"/>
    <w:rsid w:val="00A46395"/>
    <w:rsid w:val="00A46A08"/>
    <w:rsid w:val="00A46DBD"/>
    <w:rsid w:val="00A46FAD"/>
    <w:rsid w:val="00A470ED"/>
    <w:rsid w:val="00A47430"/>
    <w:rsid w:val="00A4761F"/>
    <w:rsid w:val="00A477FE"/>
    <w:rsid w:val="00A47B4B"/>
    <w:rsid w:val="00A50019"/>
    <w:rsid w:val="00A5044D"/>
    <w:rsid w:val="00A509D7"/>
    <w:rsid w:val="00A50AED"/>
    <w:rsid w:val="00A50B00"/>
    <w:rsid w:val="00A50E90"/>
    <w:rsid w:val="00A51133"/>
    <w:rsid w:val="00A511FB"/>
    <w:rsid w:val="00A514EB"/>
    <w:rsid w:val="00A515B6"/>
    <w:rsid w:val="00A521E0"/>
    <w:rsid w:val="00A52A54"/>
    <w:rsid w:val="00A52AED"/>
    <w:rsid w:val="00A52D1E"/>
    <w:rsid w:val="00A53150"/>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409"/>
    <w:rsid w:val="00A67629"/>
    <w:rsid w:val="00A677A0"/>
    <w:rsid w:val="00A677C1"/>
    <w:rsid w:val="00A677E7"/>
    <w:rsid w:val="00A67909"/>
    <w:rsid w:val="00A67A8E"/>
    <w:rsid w:val="00A67AC6"/>
    <w:rsid w:val="00A702C2"/>
    <w:rsid w:val="00A704B5"/>
    <w:rsid w:val="00A70A02"/>
    <w:rsid w:val="00A70A35"/>
    <w:rsid w:val="00A70B80"/>
    <w:rsid w:val="00A70BC4"/>
    <w:rsid w:val="00A70C50"/>
    <w:rsid w:val="00A7141F"/>
    <w:rsid w:val="00A71705"/>
    <w:rsid w:val="00A71D6B"/>
    <w:rsid w:val="00A71E43"/>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4EF"/>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905F1"/>
    <w:rsid w:val="00A90E27"/>
    <w:rsid w:val="00A91194"/>
    <w:rsid w:val="00A91218"/>
    <w:rsid w:val="00A91469"/>
    <w:rsid w:val="00A9164F"/>
    <w:rsid w:val="00A9190B"/>
    <w:rsid w:val="00A91982"/>
    <w:rsid w:val="00A91DD4"/>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835"/>
    <w:rsid w:val="00A97B8C"/>
    <w:rsid w:val="00A97E7B"/>
    <w:rsid w:val="00AA0003"/>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C39"/>
    <w:rsid w:val="00AA4FA2"/>
    <w:rsid w:val="00AA4FB4"/>
    <w:rsid w:val="00AA5144"/>
    <w:rsid w:val="00AA53BC"/>
    <w:rsid w:val="00AA5584"/>
    <w:rsid w:val="00AA5903"/>
    <w:rsid w:val="00AA6026"/>
    <w:rsid w:val="00AA6206"/>
    <w:rsid w:val="00AA630A"/>
    <w:rsid w:val="00AA64CD"/>
    <w:rsid w:val="00AA664A"/>
    <w:rsid w:val="00AA69EF"/>
    <w:rsid w:val="00AA6A93"/>
    <w:rsid w:val="00AA6B64"/>
    <w:rsid w:val="00AA6BBF"/>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060"/>
    <w:rsid w:val="00AB25A7"/>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6FE"/>
    <w:rsid w:val="00AB698A"/>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3C6"/>
    <w:rsid w:val="00AC3431"/>
    <w:rsid w:val="00AC3657"/>
    <w:rsid w:val="00AC37AD"/>
    <w:rsid w:val="00AC3875"/>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85"/>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D7F44"/>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BFE"/>
    <w:rsid w:val="00AE3004"/>
    <w:rsid w:val="00AE31B1"/>
    <w:rsid w:val="00AE3853"/>
    <w:rsid w:val="00AE3CE1"/>
    <w:rsid w:val="00AE3EC9"/>
    <w:rsid w:val="00AE4557"/>
    <w:rsid w:val="00AE4A1F"/>
    <w:rsid w:val="00AE4AFC"/>
    <w:rsid w:val="00AE4B5C"/>
    <w:rsid w:val="00AE4BC5"/>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2F76"/>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BA1"/>
    <w:rsid w:val="00B312E0"/>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17E"/>
    <w:rsid w:val="00B36A46"/>
    <w:rsid w:val="00B37022"/>
    <w:rsid w:val="00B37121"/>
    <w:rsid w:val="00B371DB"/>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3D"/>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5EE3"/>
    <w:rsid w:val="00B5612F"/>
    <w:rsid w:val="00B566E0"/>
    <w:rsid w:val="00B5685D"/>
    <w:rsid w:val="00B56EA1"/>
    <w:rsid w:val="00B5777A"/>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82B"/>
    <w:rsid w:val="00B62A18"/>
    <w:rsid w:val="00B62FB9"/>
    <w:rsid w:val="00B63056"/>
    <w:rsid w:val="00B6305A"/>
    <w:rsid w:val="00B634C4"/>
    <w:rsid w:val="00B63870"/>
    <w:rsid w:val="00B640AB"/>
    <w:rsid w:val="00B64398"/>
    <w:rsid w:val="00B64484"/>
    <w:rsid w:val="00B645EE"/>
    <w:rsid w:val="00B645F8"/>
    <w:rsid w:val="00B646A6"/>
    <w:rsid w:val="00B64995"/>
    <w:rsid w:val="00B651E3"/>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7A0"/>
    <w:rsid w:val="00B678AA"/>
    <w:rsid w:val="00B6796C"/>
    <w:rsid w:val="00B67B2B"/>
    <w:rsid w:val="00B67CDB"/>
    <w:rsid w:val="00B67D7F"/>
    <w:rsid w:val="00B7001C"/>
    <w:rsid w:val="00B70333"/>
    <w:rsid w:val="00B703CE"/>
    <w:rsid w:val="00B70470"/>
    <w:rsid w:val="00B707D8"/>
    <w:rsid w:val="00B70A49"/>
    <w:rsid w:val="00B70B35"/>
    <w:rsid w:val="00B70EDB"/>
    <w:rsid w:val="00B713B9"/>
    <w:rsid w:val="00B71524"/>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944"/>
    <w:rsid w:val="00B83AC3"/>
    <w:rsid w:val="00B83D8E"/>
    <w:rsid w:val="00B83DF6"/>
    <w:rsid w:val="00B8408E"/>
    <w:rsid w:val="00B84789"/>
    <w:rsid w:val="00B8488D"/>
    <w:rsid w:val="00B848A8"/>
    <w:rsid w:val="00B84920"/>
    <w:rsid w:val="00B84BE8"/>
    <w:rsid w:val="00B84CBD"/>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2DF"/>
    <w:rsid w:val="00B90516"/>
    <w:rsid w:val="00B905D9"/>
    <w:rsid w:val="00B907C3"/>
    <w:rsid w:val="00B90DC8"/>
    <w:rsid w:val="00B910F1"/>
    <w:rsid w:val="00B911A5"/>
    <w:rsid w:val="00B91356"/>
    <w:rsid w:val="00B91576"/>
    <w:rsid w:val="00B917B0"/>
    <w:rsid w:val="00B91963"/>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8E8"/>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0FF"/>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263"/>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4E59"/>
    <w:rsid w:val="00BD5A26"/>
    <w:rsid w:val="00BD5CD4"/>
    <w:rsid w:val="00BD5D1A"/>
    <w:rsid w:val="00BD5FA4"/>
    <w:rsid w:val="00BD6509"/>
    <w:rsid w:val="00BD689C"/>
    <w:rsid w:val="00BD6A22"/>
    <w:rsid w:val="00BD6D88"/>
    <w:rsid w:val="00BD72C8"/>
    <w:rsid w:val="00BD7A82"/>
    <w:rsid w:val="00BD7F9E"/>
    <w:rsid w:val="00BE051C"/>
    <w:rsid w:val="00BE072F"/>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2DB5"/>
    <w:rsid w:val="00BE312F"/>
    <w:rsid w:val="00BE3E52"/>
    <w:rsid w:val="00BE3EA0"/>
    <w:rsid w:val="00BE403F"/>
    <w:rsid w:val="00BE44DA"/>
    <w:rsid w:val="00BE4593"/>
    <w:rsid w:val="00BE475F"/>
    <w:rsid w:val="00BE4874"/>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94"/>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77C"/>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472"/>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509"/>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17EFC"/>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103"/>
    <w:rsid w:val="00C2423A"/>
    <w:rsid w:val="00C243D1"/>
    <w:rsid w:val="00C2487D"/>
    <w:rsid w:val="00C24CA2"/>
    <w:rsid w:val="00C24D77"/>
    <w:rsid w:val="00C24EE5"/>
    <w:rsid w:val="00C24F74"/>
    <w:rsid w:val="00C250CF"/>
    <w:rsid w:val="00C25198"/>
    <w:rsid w:val="00C2544D"/>
    <w:rsid w:val="00C254EB"/>
    <w:rsid w:val="00C255D5"/>
    <w:rsid w:val="00C25723"/>
    <w:rsid w:val="00C2583B"/>
    <w:rsid w:val="00C25D3A"/>
    <w:rsid w:val="00C25FD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6D5"/>
    <w:rsid w:val="00C33762"/>
    <w:rsid w:val="00C3384E"/>
    <w:rsid w:val="00C339DE"/>
    <w:rsid w:val="00C33AA7"/>
    <w:rsid w:val="00C33DCE"/>
    <w:rsid w:val="00C33EB1"/>
    <w:rsid w:val="00C34533"/>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8B7"/>
    <w:rsid w:val="00C51D11"/>
    <w:rsid w:val="00C5212B"/>
    <w:rsid w:val="00C523B3"/>
    <w:rsid w:val="00C5257E"/>
    <w:rsid w:val="00C52A41"/>
    <w:rsid w:val="00C52A73"/>
    <w:rsid w:val="00C531B4"/>
    <w:rsid w:val="00C532F9"/>
    <w:rsid w:val="00C53E22"/>
    <w:rsid w:val="00C53F6E"/>
    <w:rsid w:val="00C542FD"/>
    <w:rsid w:val="00C5430E"/>
    <w:rsid w:val="00C54536"/>
    <w:rsid w:val="00C54BE2"/>
    <w:rsid w:val="00C54C62"/>
    <w:rsid w:val="00C55ADC"/>
    <w:rsid w:val="00C55CE2"/>
    <w:rsid w:val="00C5638E"/>
    <w:rsid w:val="00C56918"/>
    <w:rsid w:val="00C569CA"/>
    <w:rsid w:val="00C56C48"/>
    <w:rsid w:val="00C5707E"/>
    <w:rsid w:val="00C57A4B"/>
    <w:rsid w:val="00C57CC6"/>
    <w:rsid w:val="00C57E7D"/>
    <w:rsid w:val="00C60002"/>
    <w:rsid w:val="00C601EB"/>
    <w:rsid w:val="00C6033C"/>
    <w:rsid w:val="00C60EC1"/>
    <w:rsid w:val="00C60FFC"/>
    <w:rsid w:val="00C6119C"/>
    <w:rsid w:val="00C613A2"/>
    <w:rsid w:val="00C6167C"/>
    <w:rsid w:val="00C61B02"/>
    <w:rsid w:val="00C61FD6"/>
    <w:rsid w:val="00C62027"/>
    <w:rsid w:val="00C62163"/>
    <w:rsid w:val="00C62997"/>
    <w:rsid w:val="00C62A70"/>
    <w:rsid w:val="00C62B31"/>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682"/>
    <w:rsid w:val="00C748E2"/>
    <w:rsid w:val="00C74BA7"/>
    <w:rsid w:val="00C75004"/>
    <w:rsid w:val="00C750E9"/>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2387"/>
    <w:rsid w:val="00C823AF"/>
    <w:rsid w:val="00C82CAF"/>
    <w:rsid w:val="00C8329E"/>
    <w:rsid w:val="00C8381F"/>
    <w:rsid w:val="00C83DA8"/>
    <w:rsid w:val="00C84127"/>
    <w:rsid w:val="00C84332"/>
    <w:rsid w:val="00C852A6"/>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46"/>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3072"/>
    <w:rsid w:val="00CA31B3"/>
    <w:rsid w:val="00CA34F5"/>
    <w:rsid w:val="00CA39E8"/>
    <w:rsid w:val="00CA3CF5"/>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C5F"/>
    <w:rsid w:val="00CA7E46"/>
    <w:rsid w:val="00CB047F"/>
    <w:rsid w:val="00CB055C"/>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9DD"/>
    <w:rsid w:val="00CB4DB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1E"/>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8A0"/>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92B"/>
    <w:rsid w:val="00CD4E39"/>
    <w:rsid w:val="00CD50EE"/>
    <w:rsid w:val="00CD5423"/>
    <w:rsid w:val="00CD5C02"/>
    <w:rsid w:val="00CD61B3"/>
    <w:rsid w:val="00CD61E3"/>
    <w:rsid w:val="00CD6814"/>
    <w:rsid w:val="00CD6823"/>
    <w:rsid w:val="00CD69E5"/>
    <w:rsid w:val="00CD6E0B"/>
    <w:rsid w:val="00CD6FC1"/>
    <w:rsid w:val="00CD787F"/>
    <w:rsid w:val="00CD79F0"/>
    <w:rsid w:val="00CD7D07"/>
    <w:rsid w:val="00CE004F"/>
    <w:rsid w:val="00CE01CC"/>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7EF"/>
    <w:rsid w:val="00CE212D"/>
    <w:rsid w:val="00CE220C"/>
    <w:rsid w:val="00CE253D"/>
    <w:rsid w:val="00CE2561"/>
    <w:rsid w:val="00CE2AFE"/>
    <w:rsid w:val="00CE2DCF"/>
    <w:rsid w:val="00CE2EC2"/>
    <w:rsid w:val="00CE3257"/>
    <w:rsid w:val="00CE367C"/>
    <w:rsid w:val="00CE399D"/>
    <w:rsid w:val="00CE4246"/>
    <w:rsid w:val="00CE436D"/>
    <w:rsid w:val="00CE43D3"/>
    <w:rsid w:val="00CE4A09"/>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071"/>
    <w:rsid w:val="00CE7565"/>
    <w:rsid w:val="00CE76BD"/>
    <w:rsid w:val="00CE79BC"/>
    <w:rsid w:val="00CE7A83"/>
    <w:rsid w:val="00CE7EC0"/>
    <w:rsid w:val="00CF0119"/>
    <w:rsid w:val="00CF02AC"/>
    <w:rsid w:val="00CF057C"/>
    <w:rsid w:val="00CF06E6"/>
    <w:rsid w:val="00CF0DE8"/>
    <w:rsid w:val="00CF0E93"/>
    <w:rsid w:val="00CF14EC"/>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50A9"/>
    <w:rsid w:val="00CF51CE"/>
    <w:rsid w:val="00CF5AF9"/>
    <w:rsid w:val="00CF5F1C"/>
    <w:rsid w:val="00CF61A3"/>
    <w:rsid w:val="00CF666E"/>
    <w:rsid w:val="00CF66DE"/>
    <w:rsid w:val="00CF6848"/>
    <w:rsid w:val="00CF6AF3"/>
    <w:rsid w:val="00CF6BC9"/>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DD"/>
    <w:rsid w:val="00D06DED"/>
    <w:rsid w:val="00D0735B"/>
    <w:rsid w:val="00D075B2"/>
    <w:rsid w:val="00D078A9"/>
    <w:rsid w:val="00D078C9"/>
    <w:rsid w:val="00D07DCA"/>
    <w:rsid w:val="00D10354"/>
    <w:rsid w:val="00D105EB"/>
    <w:rsid w:val="00D10E91"/>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A1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DED"/>
    <w:rsid w:val="00D22FE9"/>
    <w:rsid w:val="00D234FA"/>
    <w:rsid w:val="00D23556"/>
    <w:rsid w:val="00D2390D"/>
    <w:rsid w:val="00D23B89"/>
    <w:rsid w:val="00D23CE2"/>
    <w:rsid w:val="00D23EAA"/>
    <w:rsid w:val="00D24A73"/>
    <w:rsid w:val="00D24FEC"/>
    <w:rsid w:val="00D25555"/>
    <w:rsid w:val="00D25BE0"/>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2430"/>
    <w:rsid w:val="00D324D7"/>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236"/>
    <w:rsid w:val="00D3646C"/>
    <w:rsid w:val="00D3668C"/>
    <w:rsid w:val="00D366D3"/>
    <w:rsid w:val="00D369EA"/>
    <w:rsid w:val="00D36B8A"/>
    <w:rsid w:val="00D36C0D"/>
    <w:rsid w:val="00D36C8E"/>
    <w:rsid w:val="00D36C97"/>
    <w:rsid w:val="00D36EEC"/>
    <w:rsid w:val="00D370D6"/>
    <w:rsid w:val="00D3750E"/>
    <w:rsid w:val="00D37C2D"/>
    <w:rsid w:val="00D4002D"/>
    <w:rsid w:val="00D400F9"/>
    <w:rsid w:val="00D404CE"/>
    <w:rsid w:val="00D408EA"/>
    <w:rsid w:val="00D40BE3"/>
    <w:rsid w:val="00D40E25"/>
    <w:rsid w:val="00D40E78"/>
    <w:rsid w:val="00D40F15"/>
    <w:rsid w:val="00D41009"/>
    <w:rsid w:val="00D41901"/>
    <w:rsid w:val="00D41CD0"/>
    <w:rsid w:val="00D41F2A"/>
    <w:rsid w:val="00D421D9"/>
    <w:rsid w:val="00D422E4"/>
    <w:rsid w:val="00D424BF"/>
    <w:rsid w:val="00D429DA"/>
    <w:rsid w:val="00D42B71"/>
    <w:rsid w:val="00D42D7E"/>
    <w:rsid w:val="00D4357D"/>
    <w:rsid w:val="00D435FC"/>
    <w:rsid w:val="00D4370A"/>
    <w:rsid w:val="00D43888"/>
    <w:rsid w:val="00D43946"/>
    <w:rsid w:val="00D43AF2"/>
    <w:rsid w:val="00D43BF0"/>
    <w:rsid w:val="00D43E0A"/>
    <w:rsid w:val="00D43EF4"/>
    <w:rsid w:val="00D440D2"/>
    <w:rsid w:val="00D4429F"/>
    <w:rsid w:val="00D44336"/>
    <w:rsid w:val="00D448BD"/>
    <w:rsid w:val="00D44A5C"/>
    <w:rsid w:val="00D44EE3"/>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7BC"/>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24"/>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5B"/>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080"/>
    <w:rsid w:val="00D931F2"/>
    <w:rsid w:val="00D938D0"/>
    <w:rsid w:val="00D93944"/>
    <w:rsid w:val="00D93AB1"/>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A31"/>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811"/>
    <w:rsid w:val="00DB0E17"/>
    <w:rsid w:val="00DB1539"/>
    <w:rsid w:val="00DB191A"/>
    <w:rsid w:val="00DB1DEC"/>
    <w:rsid w:val="00DB1EF0"/>
    <w:rsid w:val="00DB1F98"/>
    <w:rsid w:val="00DB2551"/>
    <w:rsid w:val="00DB2F24"/>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CEA"/>
    <w:rsid w:val="00DD1D78"/>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83E"/>
    <w:rsid w:val="00DE2141"/>
    <w:rsid w:val="00DE21CF"/>
    <w:rsid w:val="00DE279F"/>
    <w:rsid w:val="00DE2D4B"/>
    <w:rsid w:val="00DE3083"/>
    <w:rsid w:val="00DE3156"/>
    <w:rsid w:val="00DE3270"/>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919"/>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D17"/>
    <w:rsid w:val="00DF6014"/>
    <w:rsid w:val="00DF6379"/>
    <w:rsid w:val="00DF6487"/>
    <w:rsid w:val="00DF6824"/>
    <w:rsid w:val="00DF7226"/>
    <w:rsid w:val="00DF7ABC"/>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52"/>
    <w:rsid w:val="00E02CD9"/>
    <w:rsid w:val="00E032C1"/>
    <w:rsid w:val="00E03354"/>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2A7"/>
    <w:rsid w:val="00E0646D"/>
    <w:rsid w:val="00E06745"/>
    <w:rsid w:val="00E06A63"/>
    <w:rsid w:val="00E06AF4"/>
    <w:rsid w:val="00E06EDB"/>
    <w:rsid w:val="00E0729D"/>
    <w:rsid w:val="00E07365"/>
    <w:rsid w:val="00E0752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73"/>
    <w:rsid w:val="00E143F1"/>
    <w:rsid w:val="00E145E0"/>
    <w:rsid w:val="00E14735"/>
    <w:rsid w:val="00E14845"/>
    <w:rsid w:val="00E1487E"/>
    <w:rsid w:val="00E14913"/>
    <w:rsid w:val="00E14F7D"/>
    <w:rsid w:val="00E150B1"/>
    <w:rsid w:val="00E151F7"/>
    <w:rsid w:val="00E15352"/>
    <w:rsid w:val="00E15468"/>
    <w:rsid w:val="00E154A1"/>
    <w:rsid w:val="00E15722"/>
    <w:rsid w:val="00E15A4C"/>
    <w:rsid w:val="00E15E2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99"/>
    <w:rsid w:val="00E21FD8"/>
    <w:rsid w:val="00E2216B"/>
    <w:rsid w:val="00E22253"/>
    <w:rsid w:val="00E222F6"/>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3AD"/>
    <w:rsid w:val="00E2690E"/>
    <w:rsid w:val="00E272A9"/>
    <w:rsid w:val="00E272B8"/>
    <w:rsid w:val="00E272C2"/>
    <w:rsid w:val="00E272FE"/>
    <w:rsid w:val="00E27506"/>
    <w:rsid w:val="00E27D45"/>
    <w:rsid w:val="00E302F1"/>
    <w:rsid w:val="00E30517"/>
    <w:rsid w:val="00E30608"/>
    <w:rsid w:val="00E3070A"/>
    <w:rsid w:val="00E30A72"/>
    <w:rsid w:val="00E30ABC"/>
    <w:rsid w:val="00E30D53"/>
    <w:rsid w:val="00E312CB"/>
    <w:rsid w:val="00E31371"/>
    <w:rsid w:val="00E31506"/>
    <w:rsid w:val="00E315DA"/>
    <w:rsid w:val="00E3174F"/>
    <w:rsid w:val="00E318EA"/>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D7E"/>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8AA"/>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81A"/>
    <w:rsid w:val="00E51A30"/>
    <w:rsid w:val="00E51B36"/>
    <w:rsid w:val="00E51E23"/>
    <w:rsid w:val="00E52017"/>
    <w:rsid w:val="00E52136"/>
    <w:rsid w:val="00E52937"/>
    <w:rsid w:val="00E52CCE"/>
    <w:rsid w:val="00E52DCB"/>
    <w:rsid w:val="00E52F76"/>
    <w:rsid w:val="00E5315C"/>
    <w:rsid w:val="00E538E0"/>
    <w:rsid w:val="00E53EAE"/>
    <w:rsid w:val="00E541D2"/>
    <w:rsid w:val="00E548A8"/>
    <w:rsid w:val="00E54C37"/>
    <w:rsid w:val="00E54CA0"/>
    <w:rsid w:val="00E54D33"/>
    <w:rsid w:val="00E556A3"/>
    <w:rsid w:val="00E558B9"/>
    <w:rsid w:val="00E558CA"/>
    <w:rsid w:val="00E55BCA"/>
    <w:rsid w:val="00E56116"/>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A3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DA"/>
    <w:rsid w:val="00E82DFA"/>
    <w:rsid w:val="00E83280"/>
    <w:rsid w:val="00E832C9"/>
    <w:rsid w:val="00E832D6"/>
    <w:rsid w:val="00E83469"/>
    <w:rsid w:val="00E83639"/>
    <w:rsid w:val="00E83B9E"/>
    <w:rsid w:val="00E83E6E"/>
    <w:rsid w:val="00E84088"/>
    <w:rsid w:val="00E845FB"/>
    <w:rsid w:val="00E847A2"/>
    <w:rsid w:val="00E84EB7"/>
    <w:rsid w:val="00E84F87"/>
    <w:rsid w:val="00E850F7"/>
    <w:rsid w:val="00E8520D"/>
    <w:rsid w:val="00E85483"/>
    <w:rsid w:val="00E85796"/>
    <w:rsid w:val="00E859CA"/>
    <w:rsid w:val="00E85DD1"/>
    <w:rsid w:val="00E86057"/>
    <w:rsid w:val="00E861F7"/>
    <w:rsid w:val="00E862C4"/>
    <w:rsid w:val="00E864B0"/>
    <w:rsid w:val="00E86647"/>
    <w:rsid w:val="00E86BA9"/>
    <w:rsid w:val="00E86C34"/>
    <w:rsid w:val="00E86DBF"/>
    <w:rsid w:val="00E86DEA"/>
    <w:rsid w:val="00E87565"/>
    <w:rsid w:val="00E879F0"/>
    <w:rsid w:val="00E87AE6"/>
    <w:rsid w:val="00E87DCE"/>
    <w:rsid w:val="00E87FA3"/>
    <w:rsid w:val="00E900A2"/>
    <w:rsid w:val="00E90199"/>
    <w:rsid w:val="00E905BB"/>
    <w:rsid w:val="00E913CF"/>
    <w:rsid w:val="00E913F0"/>
    <w:rsid w:val="00E91514"/>
    <w:rsid w:val="00E915E1"/>
    <w:rsid w:val="00E919F0"/>
    <w:rsid w:val="00E91BF2"/>
    <w:rsid w:val="00E91DDE"/>
    <w:rsid w:val="00E91E61"/>
    <w:rsid w:val="00E91EB9"/>
    <w:rsid w:val="00E91F0A"/>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07"/>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FA0"/>
    <w:rsid w:val="00EA3A7E"/>
    <w:rsid w:val="00EA3D67"/>
    <w:rsid w:val="00EA3DB9"/>
    <w:rsid w:val="00EA4581"/>
    <w:rsid w:val="00EA475F"/>
    <w:rsid w:val="00EA4877"/>
    <w:rsid w:val="00EA4A7A"/>
    <w:rsid w:val="00EA4AC2"/>
    <w:rsid w:val="00EA5029"/>
    <w:rsid w:val="00EA5335"/>
    <w:rsid w:val="00EA54AB"/>
    <w:rsid w:val="00EA57C5"/>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93E"/>
    <w:rsid w:val="00EB5942"/>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172"/>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D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3EF"/>
    <w:rsid w:val="00ED4BEA"/>
    <w:rsid w:val="00ED4FE6"/>
    <w:rsid w:val="00ED5122"/>
    <w:rsid w:val="00ED53B6"/>
    <w:rsid w:val="00ED54F7"/>
    <w:rsid w:val="00ED58F2"/>
    <w:rsid w:val="00ED5F33"/>
    <w:rsid w:val="00ED660F"/>
    <w:rsid w:val="00ED6BBA"/>
    <w:rsid w:val="00ED6C80"/>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9E0"/>
    <w:rsid w:val="00EE506B"/>
    <w:rsid w:val="00EE5112"/>
    <w:rsid w:val="00EE5289"/>
    <w:rsid w:val="00EE52B9"/>
    <w:rsid w:val="00EE543E"/>
    <w:rsid w:val="00EE5854"/>
    <w:rsid w:val="00EE5CF1"/>
    <w:rsid w:val="00EE5E0A"/>
    <w:rsid w:val="00EE62B4"/>
    <w:rsid w:val="00EE6359"/>
    <w:rsid w:val="00EE636D"/>
    <w:rsid w:val="00EE66B1"/>
    <w:rsid w:val="00EE67A5"/>
    <w:rsid w:val="00EE6A33"/>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E6"/>
    <w:rsid w:val="00EF6EF5"/>
    <w:rsid w:val="00EF6F55"/>
    <w:rsid w:val="00EF7194"/>
    <w:rsid w:val="00EF73AB"/>
    <w:rsid w:val="00EF7614"/>
    <w:rsid w:val="00EF7878"/>
    <w:rsid w:val="00EF7B33"/>
    <w:rsid w:val="00EF7DD6"/>
    <w:rsid w:val="00F000F0"/>
    <w:rsid w:val="00F00180"/>
    <w:rsid w:val="00F0044F"/>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1E5"/>
    <w:rsid w:val="00F04523"/>
    <w:rsid w:val="00F04551"/>
    <w:rsid w:val="00F04A65"/>
    <w:rsid w:val="00F04B22"/>
    <w:rsid w:val="00F04D38"/>
    <w:rsid w:val="00F04D51"/>
    <w:rsid w:val="00F04F3E"/>
    <w:rsid w:val="00F0522E"/>
    <w:rsid w:val="00F057AA"/>
    <w:rsid w:val="00F05EED"/>
    <w:rsid w:val="00F06767"/>
    <w:rsid w:val="00F06962"/>
    <w:rsid w:val="00F06D91"/>
    <w:rsid w:val="00F06F02"/>
    <w:rsid w:val="00F07E11"/>
    <w:rsid w:val="00F10437"/>
    <w:rsid w:val="00F10465"/>
    <w:rsid w:val="00F10864"/>
    <w:rsid w:val="00F108F5"/>
    <w:rsid w:val="00F11003"/>
    <w:rsid w:val="00F11145"/>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47"/>
    <w:rsid w:val="00F17A8F"/>
    <w:rsid w:val="00F17AD5"/>
    <w:rsid w:val="00F17CA7"/>
    <w:rsid w:val="00F20046"/>
    <w:rsid w:val="00F206FE"/>
    <w:rsid w:val="00F20B13"/>
    <w:rsid w:val="00F20C6E"/>
    <w:rsid w:val="00F20F5B"/>
    <w:rsid w:val="00F20F67"/>
    <w:rsid w:val="00F21048"/>
    <w:rsid w:val="00F210AB"/>
    <w:rsid w:val="00F213C6"/>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BD8"/>
    <w:rsid w:val="00F24F4D"/>
    <w:rsid w:val="00F24FA0"/>
    <w:rsid w:val="00F250CE"/>
    <w:rsid w:val="00F2513A"/>
    <w:rsid w:val="00F25157"/>
    <w:rsid w:val="00F253AD"/>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26"/>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96"/>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396"/>
    <w:rsid w:val="00F71976"/>
    <w:rsid w:val="00F71A7F"/>
    <w:rsid w:val="00F71A99"/>
    <w:rsid w:val="00F71AD7"/>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39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429"/>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0F74"/>
    <w:rsid w:val="00FA15EB"/>
    <w:rsid w:val="00FA1CBF"/>
    <w:rsid w:val="00FA1D8F"/>
    <w:rsid w:val="00FA1F1D"/>
    <w:rsid w:val="00FA2002"/>
    <w:rsid w:val="00FA2526"/>
    <w:rsid w:val="00FA25D5"/>
    <w:rsid w:val="00FA2AB0"/>
    <w:rsid w:val="00FA33BF"/>
    <w:rsid w:val="00FA3771"/>
    <w:rsid w:val="00FA3C84"/>
    <w:rsid w:val="00FA4E0B"/>
    <w:rsid w:val="00FA4EDE"/>
    <w:rsid w:val="00FA50E8"/>
    <w:rsid w:val="00FA5204"/>
    <w:rsid w:val="00FA526F"/>
    <w:rsid w:val="00FA53C1"/>
    <w:rsid w:val="00FA5412"/>
    <w:rsid w:val="00FA545C"/>
    <w:rsid w:val="00FA5527"/>
    <w:rsid w:val="00FA5871"/>
    <w:rsid w:val="00FA589E"/>
    <w:rsid w:val="00FA5962"/>
    <w:rsid w:val="00FA5995"/>
    <w:rsid w:val="00FA5CEE"/>
    <w:rsid w:val="00FA5D82"/>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3DE1"/>
    <w:rsid w:val="00FB4065"/>
    <w:rsid w:val="00FB40BC"/>
    <w:rsid w:val="00FB43D5"/>
    <w:rsid w:val="00FB44CB"/>
    <w:rsid w:val="00FB4760"/>
    <w:rsid w:val="00FB47B5"/>
    <w:rsid w:val="00FB52FD"/>
    <w:rsid w:val="00FB57A7"/>
    <w:rsid w:val="00FB5A6F"/>
    <w:rsid w:val="00FB5D73"/>
    <w:rsid w:val="00FB62B2"/>
    <w:rsid w:val="00FB6401"/>
    <w:rsid w:val="00FB6432"/>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417"/>
    <w:rsid w:val="00FC752F"/>
    <w:rsid w:val="00FC7DD2"/>
    <w:rsid w:val="00FC7E15"/>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2D57"/>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60E"/>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74"/>
    <w:rsid w:val="00FE5BDB"/>
    <w:rsid w:val="00FE614F"/>
    <w:rsid w:val="00FE6199"/>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3F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37A"/>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291E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1614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84593481">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27720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86741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815912">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3146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A5FFC-35E9-4C9E-982A-5317C4477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9A7B933-61A3-419A-9FC2-FB4D7C2540DD}">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1395</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CTPClassification=CTP_IC:VisualMarkings=, CTPClassification=CTP_IC</cp:keywords>
  <dc:description/>
  <cp:lastModifiedBy>Paul Marinier</cp:lastModifiedBy>
  <cp:revision>9</cp:revision>
  <cp:lastPrinted>2011-11-09T07:49:00Z</cp:lastPrinted>
  <dcterms:created xsi:type="dcterms:W3CDTF">2021-04-05T13:20:00Z</dcterms:created>
  <dcterms:modified xsi:type="dcterms:W3CDTF">2021-04-05T14:47:00Z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